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6DD88" w14:textId="77777777" w:rsidR="001246A1" w:rsidRDefault="001246A1" w:rsidP="007F03B3">
      <w:pPr>
        <w:jc w:val="center"/>
        <w:rPr>
          <w:rFonts w:ascii="Century Gothic" w:hAnsi="Century Gothic"/>
          <w:b/>
          <w:bCs/>
        </w:rPr>
      </w:pPr>
      <w:bookmarkStart w:id="0" w:name="_GoBack"/>
      <w:bookmarkEnd w:id="0"/>
      <w:r>
        <w:rPr>
          <w:b/>
          <w:noProof/>
          <w:lang w:eastAsia="en-GB"/>
        </w:rPr>
        <w:drawing>
          <wp:inline distT="0" distB="0" distL="0" distR="0" wp14:anchorId="0E42EAFF" wp14:editId="383DE572">
            <wp:extent cx="3117783" cy="62355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 logo.png"/>
                    <pic:cNvPicPr/>
                  </pic:nvPicPr>
                  <pic:blipFill>
                    <a:blip r:embed="rId10">
                      <a:extLst>
                        <a:ext uri="{28A0092B-C50C-407E-A947-70E740481C1C}">
                          <a14:useLocalDpi xmlns:a14="http://schemas.microsoft.com/office/drawing/2010/main" val="0"/>
                        </a:ext>
                      </a:extLst>
                    </a:blip>
                    <a:stretch>
                      <a:fillRect/>
                    </a:stretch>
                  </pic:blipFill>
                  <pic:spPr>
                    <a:xfrm>
                      <a:off x="0" y="0"/>
                      <a:ext cx="3117783" cy="623557"/>
                    </a:xfrm>
                    <a:prstGeom prst="rect">
                      <a:avLst/>
                    </a:prstGeom>
                  </pic:spPr>
                </pic:pic>
              </a:graphicData>
            </a:graphic>
          </wp:inline>
        </w:drawing>
      </w:r>
    </w:p>
    <w:p w14:paraId="06A73360" w14:textId="22389E1F" w:rsidR="00636E70" w:rsidRPr="007F03B3" w:rsidRDefault="00DB1700" w:rsidP="007F03B3">
      <w:pPr>
        <w:jc w:val="center"/>
        <w:rPr>
          <w:rFonts w:ascii="Century Gothic" w:hAnsi="Century Gothic"/>
          <w:b/>
          <w:bCs/>
        </w:rPr>
      </w:pPr>
      <w:r w:rsidRPr="007F03B3">
        <w:rPr>
          <w:rFonts w:ascii="Century Gothic" w:hAnsi="Century Gothic"/>
          <w:b/>
          <w:bCs/>
        </w:rPr>
        <w:t>FFT Maths strategy</w:t>
      </w:r>
    </w:p>
    <w:p w14:paraId="576A9050" w14:textId="77777777" w:rsidR="00DB1700" w:rsidRPr="00DB1700" w:rsidRDefault="00DB1700">
      <w:pPr>
        <w:rPr>
          <w:rFonts w:ascii="Century Gothic" w:hAnsi="Century Gothic"/>
        </w:rPr>
      </w:pPr>
    </w:p>
    <w:p w14:paraId="201ED6D5" w14:textId="2D1A88F2" w:rsidR="00EB05BC" w:rsidRPr="00497492" w:rsidRDefault="00B21498" w:rsidP="00EB05BC">
      <w:pPr>
        <w:pStyle w:val="NormalWeb"/>
        <w:spacing w:before="0" w:beforeAutospacing="0" w:after="0" w:afterAutospacing="0"/>
        <w:textAlignment w:val="top"/>
        <w:rPr>
          <w:rFonts w:ascii="Century Gothic" w:hAnsi="Century Gothic"/>
          <w:color w:val="000000" w:themeColor="text1"/>
          <w:sz w:val="22"/>
          <w:szCs w:val="22"/>
        </w:rPr>
      </w:pPr>
      <w:r w:rsidRPr="00497492">
        <w:rPr>
          <w:rFonts w:ascii="Century Gothic" w:hAnsi="Century Gothic"/>
          <w:sz w:val="22"/>
          <w:szCs w:val="22"/>
        </w:rPr>
        <w:t xml:space="preserve">Mathematics plays a key role in a child’s development. </w:t>
      </w:r>
      <w:r w:rsidR="00EB05BC" w:rsidRPr="00497492">
        <w:rPr>
          <w:rFonts w:ascii="Century Gothic" w:hAnsi="Century Gothic"/>
          <w:color w:val="000000" w:themeColor="text1"/>
          <w:sz w:val="22"/>
          <w:szCs w:val="22"/>
          <w:bdr w:val="none" w:sz="0" w:space="0" w:color="auto" w:frame="1"/>
        </w:rPr>
        <w:t>It equips pupils with a uniquely powerful set of tools to understand and change the world. These tools include logical reasoning, problem solving skills, and the ability to become “out of the box” thinkers.</w:t>
      </w:r>
    </w:p>
    <w:p w14:paraId="5A246924" w14:textId="77777777" w:rsidR="00EB05BC" w:rsidRPr="00497492" w:rsidRDefault="00EB05BC" w:rsidP="00EB05BC">
      <w:pPr>
        <w:pStyle w:val="NormalWeb"/>
        <w:spacing w:before="0" w:beforeAutospacing="0" w:after="0" w:afterAutospacing="0"/>
        <w:textAlignment w:val="top"/>
        <w:rPr>
          <w:rFonts w:ascii="Century Gothic" w:hAnsi="Century Gothic"/>
          <w:color w:val="000000" w:themeColor="text1"/>
          <w:sz w:val="22"/>
          <w:szCs w:val="22"/>
        </w:rPr>
      </w:pPr>
      <w:r w:rsidRPr="00497492">
        <w:rPr>
          <w:rFonts w:ascii="Century Gothic" w:hAnsi="Century Gothic"/>
          <w:color w:val="000000" w:themeColor="text1"/>
          <w:sz w:val="22"/>
          <w:szCs w:val="22"/>
        </w:rPr>
        <w:t> </w:t>
      </w:r>
    </w:p>
    <w:p w14:paraId="41E27A05" w14:textId="2FD66E12" w:rsidR="00EB05BC" w:rsidRPr="00497492" w:rsidRDefault="00EB05BC" w:rsidP="00EB05BC">
      <w:pPr>
        <w:pStyle w:val="NormalWeb"/>
        <w:spacing w:before="0" w:beforeAutospacing="0" w:after="0" w:afterAutospacing="0"/>
        <w:textAlignment w:val="top"/>
        <w:rPr>
          <w:rFonts w:ascii="Century Gothic" w:hAnsi="Century Gothic"/>
          <w:color w:val="000000" w:themeColor="text1"/>
          <w:sz w:val="22"/>
          <w:szCs w:val="22"/>
        </w:rPr>
      </w:pPr>
      <w:r w:rsidRPr="00497492">
        <w:rPr>
          <w:rFonts w:ascii="Century Gothic" w:hAnsi="Century Gothic"/>
          <w:color w:val="000000" w:themeColor="text1"/>
          <w:sz w:val="22"/>
          <w:szCs w:val="22"/>
          <w:bdr w:val="none" w:sz="0" w:space="0" w:color="auto" w:frame="1"/>
        </w:rPr>
        <w:t>Mathematics is a creative discipline. It can stimulate moments of pleasure and wonder when a pupil solves a problem for the first time, discovers a more elegant solution to that problem, or suddenly sees hidden connections.</w:t>
      </w:r>
    </w:p>
    <w:p w14:paraId="286FF9E5" w14:textId="77777777" w:rsidR="00EB05BC" w:rsidRPr="00497492" w:rsidRDefault="00EB05BC" w:rsidP="00EB05BC">
      <w:pPr>
        <w:pStyle w:val="NormalWeb"/>
        <w:spacing w:before="0" w:beforeAutospacing="0" w:after="0" w:afterAutospacing="0"/>
        <w:textAlignment w:val="top"/>
        <w:rPr>
          <w:rFonts w:ascii="Century Gothic" w:hAnsi="Century Gothic"/>
          <w:color w:val="000000" w:themeColor="text1"/>
          <w:sz w:val="22"/>
          <w:szCs w:val="22"/>
        </w:rPr>
      </w:pPr>
      <w:r w:rsidRPr="00497492">
        <w:rPr>
          <w:rFonts w:ascii="Century Gothic" w:hAnsi="Century Gothic"/>
          <w:color w:val="000000" w:themeColor="text1"/>
          <w:sz w:val="22"/>
          <w:szCs w:val="22"/>
        </w:rPr>
        <w:t> </w:t>
      </w:r>
    </w:p>
    <w:p w14:paraId="6AD28521" w14:textId="624BF76A" w:rsidR="00EB05BC" w:rsidRPr="00497492" w:rsidRDefault="00EB05BC" w:rsidP="00EB05BC">
      <w:pPr>
        <w:pStyle w:val="NormalWeb"/>
        <w:spacing w:before="0" w:beforeAutospacing="0" w:after="0" w:afterAutospacing="0"/>
        <w:textAlignment w:val="top"/>
        <w:rPr>
          <w:rFonts w:ascii="Century Gothic" w:hAnsi="Century Gothic"/>
          <w:color w:val="000000" w:themeColor="text1"/>
          <w:sz w:val="22"/>
          <w:szCs w:val="22"/>
        </w:rPr>
      </w:pPr>
      <w:r w:rsidRPr="00497492">
        <w:rPr>
          <w:rFonts w:ascii="Century Gothic" w:hAnsi="Century Gothic"/>
          <w:color w:val="000000" w:themeColor="text1"/>
          <w:sz w:val="22"/>
          <w:szCs w:val="22"/>
          <w:bdr w:val="none" w:sz="0" w:space="0" w:color="auto" w:frame="1"/>
        </w:rPr>
        <w:t xml:space="preserve">Mathematics is a core subject of the National Curriculum. It is given a high priority </w:t>
      </w:r>
      <w:r w:rsidR="002C7DD1" w:rsidRPr="00497492">
        <w:rPr>
          <w:rFonts w:ascii="Century Gothic" w:hAnsi="Century Gothic"/>
          <w:color w:val="000000" w:themeColor="text1"/>
          <w:sz w:val="22"/>
          <w:szCs w:val="22"/>
          <w:bdr w:val="none" w:sz="0" w:space="0" w:color="auto" w:frame="1"/>
        </w:rPr>
        <w:t>in all schools in The First Federation Trust</w:t>
      </w:r>
      <w:r w:rsidRPr="00497492">
        <w:rPr>
          <w:rFonts w:ascii="Century Gothic" w:hAnsi="Century Gothic"/>
          <w:color w:val="000000" w:themeColor="text1"/>
          <w:sz w:val="22"/>
          <w:szCs w:val="22"/>
          <w:bdr w:val="none" w:sz="0" w:space="0" w:color="auto" w:frame="1"/>
        </w:rPr>
        <w:t>. The most important reason for teaching mathematics to all children is that it can be used to provide them with a powerful means of communication to represent, to explain and to predict.</w:t>
      </w:r>
    </w:p>
    <w:p w14:paraId="2E2F2DDF" w14:textId="374AEDE9" w:rsidR="00DB1700" w:rsidRPr="003D0316" w:rsidRDefault="00DB1700">
      <w:pPr>
        <w:rPr>
          <w:rFonts w:ascii="Century Gothic" w:hAnsi="Century Gothic"/>
          <w:color w:val="000000" w:themeColor="text1"/>
        </w:rPr>
      </w:pPr>
    </w:p>
    <w:p w14:paraId="01801B15" w14:textId="77777777" w:rsidR="00DB1700" w:rsidRPr="00DB1700" w:rsidRDefault="00DB1700">
      <w:pPr>
        <w:rPr>
          <w:rFonts w:ascii="Century Gothic" w:hAnsi="Century Gothic"/>
          <w:b/>
          <w:bCs/>
        </w:rPr>
      </w:pPr>
      <w:r w:rsidRPr="00DB1700">
        <w:rPr>
          <w:rFonts w:ascii="Century Gothic" w:hAnsi="Century Gothic"/>
          <w:b/>
          <w:bCs/>
        </w:rPr>
        <w:t>A teaching for mastery approach</w:t>
      </w:r>
    </w:p>
    <w:p w14:paraId="0840E871" w14:textId="7332C542" w:rsidR="00F20306" w:rsidRDefault="009942EB" w:rsidP="00736BB5">
      <w:pPr>
        <w:pStyle w:val="NormalWeb"/>
        <w:spacing w:before="0" w:beforeAutospacing="0" w:after="0" w:afterAutospacing="0"/>
        <w:textAlignment w:val="top"/>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All schools within the Trust have adopted a mastery approach to the teaching of Maths. </w:t>
      </w:r>
    </w:p>
    <w:p w14:paraId="2A9B98F9" w14:textId="5E74F52C" w:rsidR="00DB1700" w:rsidRDefault="7767F48A" w:rsidP="00DB1700">
      <w:pPr>
        <w:pStyle w:val="NormalWeb"/>
        <w:spacing w:line="233" w:lineRule="atLeast"/>
        <w:rPr>
          <w:rFonts w:ascii="Century Gothic" w:hAnsi="Century Gothic" w:cs="Arial"/>
          <w:color w:val="000000" w:themeColor="text1"/>
          <w:sz w:val="22"/>
          <w:szCs w:val="22"/>
        </w:rPr>
      </w:pPr>
      <w:r w:rsidRPr="7767F48A">
        <w:rPr>
          <w:rFonts w:ascii="Century Gothic" w:hAnsi="Century Gothic" w:cs="Arial"/>
          <w:color w:val="000000" w:themeColor="text1"/>
          <w:sz w:val="22"/>
          <w:szCs w:val="22"/>
        </w:rPr>
        <w:t xml:space="preserve">Mastering maths means pupils acquiring a deep, long-term, secure and adaptable understanding of the subject. The phrase ‘teaching for mastery’ describes the elements of classroom practice and school organisation that combine to give pupils the best chances of mastering maths. </w:t>
      </w:r>
      <w:r w:rsidRPr="00E35BF6">
        <w:rPr>
          <w:rFonts w:ascii="Century Gothic" w:hAnsi="Century Gothic" w:cs="Arial"/>
          <w:color w:val="000000" w:themeColor="text1"/>
          <w:sz w:val="22"/>
          <w:szCs w:val="22"/>
        </w:rPr>
        <w:t>We believe that ’mastering’ a concept is a never-ending venture and that all pupils can continually deepen their understanding of a concept through being drawn to attend to it in another light.</w:t>
      </w:r>
    </w:p>
    <w:p w14:paraId="158E3591" w14:textId="01D28507" w:rsidR="001D4BC9" w:rsidRPr="001D4BC9" w:rsidRDefault="001D4BC9" w:rsidP="00DB1700">
      <w:pPr>
        <w:pStyle w:val="NormalWeb"/>
        <w:spacing w:line="233" w:lineRule="atLeast"/>
        <w:rPr>
          <w:rFonts w:ascii="Century Gothic" w:hAnsi="Century Gothic" w:cs="Arial"/>
          <w:color w:val="000000" w:themeColor="text1"/>
          <w:sz w:val="22"/>
          <w:szCs w:val="22"/>
        </w:rPr>
      </w:pPr>
      <w:r w:rsidRPr="001D4BC9">
        <w:rPr>
          <w:rFonts w:ascii="Century Gothic" w:hAnsi="Century Gothic" w:cs="Calibri"/>
          <w:b/>
          <w:bCs/>
          <w:color w:val="000000"/>
          <w:sz w:val="22"/>
          <w:szCs w:val="22"/>
        </w:rPr>
        <w:t>Our Mastery approach is built upon the foundational beliefs that:</w:t>
      </w:r>
    </w:p>
    <w:p w14:paraId="40BF5607" w14:textId="77777777" w:rsidR="00F40050" w:rsidRDefault="00F40050" w:rsidP="00F40050">
      <w:pPr>
        <w:pStyle w:val="NormalWeb"/>
        <w:spacing w:line="233" w:lineRule="atLeast"/>
        <w:rPr>
          <w:rFonts w:ascii="Century Gothic" w:hAnsi="Century Gothic" w:cs="Arial"/>
          <w:color w:val="000000" w:themeColor="text1"/>
          <w:sz w:val="22"/>
          <w:szCs w:val="22"/>
        </w:rPr>
      </w:pPr>
      <w:r w:rsidRPr="00C67068">
        <w:rPr>
          <w:rFonts w:ascii="Century Gothic" w:hAnsi="Century Gothic" w:cs="Arial"/>
          <w:color w:val="000000" w:themeColor="text1"/>
          <w:sz w:val="22"/>
          <w:szCs w:val="22"/>
        </w:rPr>
        <w:t xml:space="preserve"> All pupils are encouraged by the belief that by working hard at maths they can succeed.    </w:t>
      </w:r>
    </w:p>
    <w:p w14:paraId="07542BF4" w14:textId="12D5F4D4" w:rsidR="00F40050" w:rsidRPr="00C67068" w:rsidRDefault="7767F48A" w:rsidP="00F40050">
      <w:pPr>
        <w:pStyle w:val="NormalWeb"/>
        <w:spacing w:line="233" w:lineRule="atLeast"/>
        <w:rPr>
          <w:rFonts w:ascii="Century Gothic" w:hAnsi="Century Gothic" w:cs="Arial"/>
          <w:color w:val="000000" w:themeColor="text1"/>
          <w:sz w:val="22"/>
          <w:szCs w:val="22"/>
        </w:rPr>
      </w:pPr>
      <w:r w:rsidRPr="7767F48A">
        <w:rPr>
          <w:rFonts w:ascii="Century Gothic" w:hAnsi="Century Gothic" w:cs="Arial"/>
          <w:color w:val="000000" w:themeColor="text1"/>
          <w:sz w:val="22"/>
          <w:szCs w:val="22"/>
        </w:rPr>
        <w:t xml:space="preserve"> Pupils are taught through </w:t>
      </w:r>
      <w:r w:rsidRPr="00E35BF6">
        <w:rPr>
          <w:rFonts w:ascii="Century Gothic" w:hAnsi="Century Gothic" w:cs="Arial"/>
          <w:color w:val="000000" w:themeColor="text1"/>
          <w:sz w:val="22"/>
          <w:szCs w:val="22"/>
        </w:rPr>
        <w:t>homogenised,</w:t>
      </w:r>
      <w:r w:rsidRPr="7767F48A">
        <w:rPr>
          <w:rFonts w:ascii="Century Gothic" w:hAnsi="Century Gothic" w:cs="Arial"/>
          <w:color w:val="000000" w:themeColor="text1"/>
          <w:sz w:val="22"/>
          <w:szCs w:val="22"/>
        </w:rPr>
        <w:t xml:space="preserve"> whole-class interactive teaching, where the focus is on all pupils working together on the same lesson content at the same time. </w:t>
      </w:r>
    </w:p>
    <w:p w14:paraId="4326E836" w14:textId="64585C3E" w:rsidR="00F40050" w:rsidRPr="00C67068" w:rsidRDefault="00F40050" w:rsidP="00F40050">
      <w:pPr>
        <w:pStyle w:val="NormalWeb"/>
        <w:spacing w:line="233" w:lineRule="atLeast"/>
        <w:rPr>
          <w:rFonts w:ascii="Century Gothic" w:hAnsi="Century Gothic" w:cs="Arial"/>
          <w:color w:val="000000" w:themeColor="text1"/>
          <w:sz w:val="22"/>
          <w:szCs w:val="22"/>
        </w:rPr>
      </w:pPr>
      <w:r w:rsidRPr="00C67068">
        <w:rPr>
          <w:rFonts w:ascii="Century Gothic" w:hAnsi="Century Gothic" w:cs="Arial"/>
          <w:color w:val="000000" w:themeColor="text1"/>
          <w:sz w:val="22"/>
          <w:szCs w:val="22"/>
        </w:rPr>
        <w:t xml:space="preserve"> If a pupil fails to grasp a concept or procedure, this is identified quickly and early intervention ensures </w:t>
      </w:r>
      <w:r w:rsidR="00B76DEE">
        <w:rPr>
          <w:rFonts w:ascii="Century Gothic" w:hAnsi="Century Gothic" w:cs="Arial"/>
          <w:color w:val="000000" w:themeColor="text1"/>
          <w:sz w:val="22"/>
          <w:szCs w:val="22"/>
        </w:rPr>
        <w:t xml:space="preserve">that </w:t>
      </w:r>
      <w:r w:rsidRPr="00C67068">
        <w:rPr>
          <w:rFonts w:ascii="Century Gothic" w:hAnsi="Century Gothic" w:cs="Arial"/>
          <w:color w:val="000000" w:themeColor="text1"/>
          <w:sz w:val="22"/>
          <w:szCs w:val="22"/>
        </w:rPr>
        <w:t xml:space="preserve">the pupil is ready to move forward with the whole class in the next lesson.   </w:t>
      </w:r>
    </w:p>
    <w:p w14:paraId="46A73EC7" w14:textId="7CFF84A4" w:rsidR="00F40050" w:rsidRPr="00C67068" w:rsidRDefault="7767F48A" w:rsidP="00F40050">
      <w:pPr>
        <w:pStyle w:val="NormalWeb"/>
        <w:spacing w:line="233" w:lineRule="atLeast"/>
        <w:rPr>
          <w:rFonts w:ascii="Century Gothic" w:hAnsi="Century Gothic" w:cs="Arial"/>
          <w:color w:val="000000" w:themeColor="text1"/>
          <w:sz w:val="22"/>
          <w:szCs w:val="22"/>
        </w:rPr>
      </w:pPr>
      <w:r w:rsidRPr="7767F48A">
        <w:rPr>
          <w:rFonts w:ascii="Century Gothic" w:hAnsi="Century Gothic" w:cs="Arial"/>
          <w:color w:val="000000" w:themeColor="text1"/>
          <w:sz w:val="22"/>
          <w:szCs w:val="22"/>
        </w:rPr>
        <w:t xml:space="preserve"> Lesson design identifies the new mathematics that is to be taught, the key points, the difficult points and a carefully sequenced journey through the learning.  In a typical lesson, pupils sit facing the teacher and the teacher leads back and forth </w:t>
      </w:r>
      <w:r w:rsidRPr="7767F48A">
        <w:rPr>
          <w:rFonts w:ascii="Century Gothic" w:hAnsi="Century Gothic" w:cs="Arial"/>
          <w:color w:val="000000" w:themeColor="text1"/>
          <w:sz w:val="22"/>
          <w:szCs w:val="22"/>
        </w:rPr>
        <w:lastRenderedPageBreak/>
        <w:t xml:space="preserve">interaction, including questioning, short tasks, explanation, demonstration, and discussion.  </w:t>
      </w:r>
      <w:r w:rsidRPr="00E35BF6">
        <w:rPr>
          <w:rFonts w:ascii="Century Gothic" w:hAnsi="Century Gothic" w:cs="Arial"/>
          <w:color w:val="000000" w:themeColor="text1"/>
          <w:sz w:val="22"/>
          <w:szCs w:val="22"/>
        </w:rPr>
        <w:t>Lesson are planned to phase learning</w:t>
      </w:r>
      <w:r w:rsidR="00E35BF6" w:rsidRPr="00E35BF6">
        <w:rPr>
          <w:rFonts w:ascii="Century Gothic" w:hAnsi="Century Gothic" w:cs="Arial"/>
          <w:color w:val="000000" w:themeColor="text1"/>
          <w:sz w:val="22"/>
          <w:szCs w:val="22"/>
        </w:rPr>
        <w:t>.</w:t>
      </w:r>
      <w:r w:rsidRPr="00E35BF6">
        <w:rPr>
          <w:rFonts w:ascii="Century Gothic" w:hAnsi="Century Gothic" w:cs="Arial"/>
          <w:color w:val="000000" w:themeColor="text1"/>
          <w:sz w:val="22"/>
          <w:szCs w:val="22"/>
        </w:rPr>
        <w:t xml:space="preserve"> </w:t>
      </w:r>
    </w:p>
    <w:p w14:paraId="192025FF" w14:textId="77777777" w:rsidR="00F40050" w:rsidRPr="00C67068" w:rsidRDefault="00F40050" w:rsidP="00F40050">
      <w:pPr>
        <w:pStyle w:val="NormalWeb"/>
        <w:spacing w:line="233" w:lineRule="atLeast"/>
        <w:rPr>
          <w:rFonts w:ascii="Century Gothic" w:hAnsi="Century Gothic" w:cs="Arial"/>
          <w:color w:val="000000" w:themeColor="text1"/>
          <w:sz w:val="22"/>
          <w:szCs w:val="22"/>
        </w:rPr>
      </w:pPr>
      <w:r w:rsidRPr="00C67068">
        <w:rPr>
          <w:rFonts w:ascii="Century Gothic" w:hAnsi="Century Gothic" w:cs="Arial"/>
          <w:color w:val="000000" w:themeColor="text1"/>
          <w:sz w:val="22"/>
          <w:szCs w:val="22"/>
        </w:rPr>
        <w:t xml:space="preserve"> Procedural fluency and conceptual understanding are developed in tandem because each supports the development of the other.  </w:t>
      </w:r>
    </w:p>
    <w:p w14:paraId="015E68FA" w14:textId="77777777" w:rsidR="00F40050" w:rsidRPr="00C67068" w:rsidRDefault="00F40050" w:rsidP="00F40050">
      <w:pPr>
        <w:pStyle w:val="NormalWeb"/>
        <w:spacing w:line="233" w:lineRule="atLeast"/>
        <w:rPr>
          <w:rFonts w:ascii="Century Gothic" w:hAnsi="Century Gothic" w:cs="Arial"/>
          <w:color w:val="000000" w:themeColor="text1"/>
          <w:sz w:val="22"/>
          <w:szCs w:val="22"/>
        </w:rPr>
      </w:pPr>
      <w:r w:rsidRPr="00C67068">
        <w:rPr>
          <w:rFonts w:ascii="Century Gothic" w:hAnsi="Century Gothic" w:cs="Arial"/>
          <w:color w:val="000000" w:themeColor="text1"/>
          <w:sz w:val="22"/>
          <w:szCs w:val="22"/>
        </w:rPr>
        <w:t xml:space="preserve"> It is recognised that practice is a vital part of learning, but the practice used is intelligent practice that both reinforces pupils’ procedural fluency and develops their conceptual understanding. </w:t>
      </w:r>
    </w:p>
    <w:p w14:paraId="693D0C3F" w14:textId="77777777" w:rsidR="00E35BF6" w:rsidRDefault="7767F48A" w:rsidP="00E35BF6">
      <w:pPr>
        <w:pStyle w:val="NormalWeb"/>
        <w:spacing w:line="233" w:lineRule="atLeast"/>
        <w:rPr>
          <w:rFonts w:ascii="Century Gothic" w:hAnsi="Century Gothic" w:cs="Arial"/>
          <w:color w:val="000000" w:themeColor="text1"/>
          <w:sz w:val="22"/>
          <w:szCs w:val="22"/>
        </w:rPr>
      </w:pPr>
      <w:r w:rsidRPr="7767F48A">
        <w:rPr>
          <w:rFonts w:ascii="Century Gothic" w:hAnsi="Century Gothic" w:cs="Arial"/>
          <w:color w:val="000000" w:themeColor="text1"/>
          <w:sz w:val="22"/>
          <w:szCs w:val="22"/>
        </w:rPr>
        <w:t xml:space="preserve"> </w:t>
      </w:r>
      <w:r w:rsidRPr="7767F48A">
        <w:rPr>
          <w:rFonts w:ascii="Century Gothic" w:hAnsi="Century Gothic" w:cs="Arial"/>
          <w:color w:val="000000" w:themeColor="text1"/>
          <w:sz w:val="22"/>
          <w:szCs w:val="22"/>
        </w:rPr>
        <w:t xml:space="preserve"> </w:t>
      </w:r>
      <w:r w:rsidRPr="00E35BF6">
        <w:rPr>
          <w:rFonts w:ascii="Century Gothic" w:hAnsi="Century Gothic" w:cs="Arial"/>
          <w:color w:val="000000" w:themeColor="text1"/>
          <w:sz w:val="22"/>
          <w:szCs w:val="22"/>
        </w:rPr>
        <w:t>Maths is a hierarchical subject</w:t>
      </w:r>
      <w:r w:rsidRPr="7767F48A">
        <w:rPr>
          <w:rFonts w:ascii="Century Gothic" w:hAnsi="Century Gothic" w:cs="Arial"/>
          <w:color w:val="000000" w:themeColor="text1"/>
          <w:sz w:val="22"/>
          <w:szCs w:val="22"/>
        </w:rPr>
        <w:t xml:space="preserve"> and therefore significant time is spent developing deep knowledge of the key ideas that are needed to underpin future learning. The structure and connections within the mathematics are emphasised, so that pupils develop deep learning that can be sustained. </w:t>
      </w:r>
    </w:p>
    <w:p w14:paraId="650DFFA6" w14:textId="6B132D68" w:rsidR="7767F48A" w:rsidRDefault="00E35BF6" w:rsidP="00E35BF6">
      <w:pPr>
        <w:pStyle w:val="NormalWeb"/>
        <w:spacing w:line="233" w:lineRule="atLeast"/>
        <w:rPr>
          <w:rFonts w:asciiTheme="minorHAnsi" w:eastAsiaTheme="minorEastAsia" w:hAnsiTheme="minorHAnsi" w:cstheme="minorBidi"/>
          <w:color w:val="000000" w:themeColor="text1"/>
          <w:sz w:val="22"/>
          <w:szCs w:val="22"/>
        </w:rPr>
      </w:pPr>
      <w:r w:rsidRPr="7767F48A">
        <w:rPr>
          <w:rFonts w:ascii="Century Gothic" w:hAnsi="Century Gothic" w:cs="Arial"/>
          <w:color w:val="000000" w:themeColor="text1"/>
          <w:sz w:val="22"/>
          <w:szCs w:val="22"/>
        </w:rPr>
        <w:t xml:space="preserve"> </w:t>
      </w:r>
      <w:r w:rsidRPr="00E35BF6">
        <w:rPr>
          <w:rFonts w:ascii="Century Gothic" w:hAnsi="Century Gothic" w:cs="Arial"/>
          <w:color w:val="000000" w:themeColor="text1"/>
          <w:sz w:val="22"/>
          <w:szCs w:val="22"/>
        </w:rPr>
        <w:t>Rigorous</w:t>
      </w:r>
      <w:r w:rsidR="7767F48A" w:rsidRPr="00E35BF6">
        <w:rPr>
          <w:rFonts w:ascii="Century Gothic" w:hAnsi="Century Gothic" w:cs="Arial"/>
          <w:color w:val="000000" w:themeColor="text1"/>
          <w:sz w:val="22"/>
          <w:szCs w:val="22"/>
        </w:rPr>
        <w:t xml:space="preserve"> formative assessment is used within lesson</w:t>
      </w:r>
      <w:r w:rsidRPr="00E35BF6">
        <w:rPr>
          <w:rFonts w:ascii="Century Gothic" w:hAnsi="Century Gothic" w:cs="Arial"/>
          <w:color w:val="000000" w:themeColor="text1"/>
          <w:sz w:val="22"/>
          <w:szCs w:val="22"/>
        </w:rPr>
        <w:t>s</w:t>
      </w:r>
      <w:r w:rsidR="7767F48A" w:rsidRPr="00E35BF6">
        <w:rPr>
          <w:rFonts w:ascii="Century Gothic" w:hAnsi="Century Gothic" w:cs="Arial"/>
          <w:color w:val="000000" w:themeColor="text1"/>
          <w:sz w:val="22"/>
          <w:szCs w:val="22"/>
        </w:rPr>
        <w:t xml:space="preserve"> to ensure that all children are keeping up with the content being taught. Prior to new concepts being taught, pre-requisite assessments are put into place to ensure that all children have the pre-requisite knowledge required in order to be able to access the new concept.</w:t>
      </w:r>
      <w:r w:rsidR="7767F48A" w:rsidRPr="7767F48A">
        <w:rPr>
          <w:rFonts w:ascii="Century Gothic" w:hAnsi="Century Gothic" w:cs="Arial"/>
          <w:color w:val="000000" w:themeColor="text1"/>
          <w:sz w:val="22"/>
          <w:szCs w:val="22"/>
        </w:rPr>
        <w:t xml:space="preserve"> </w:t>
      </w:r>
    </w:p>
    <w:p w14:paraId="59E09A27" w14:textId="67BE0242" w:rsidR="004F78C7" w:rsidRPr="000E2502" w:rsidRDefault="7767F48A" w:rsidP="7767F48A">
      <w:pPr>
        <w:pStyle w:val="paragraph"/>
        <w:spacing w:before="0" w:beforeAutospacing="0" w:after="0" w:afterAutospacing="0"/>
        <w:textAlignment w:val="baseline"/>
        <w:rPr>
          <w:rFonts w:ascii="Century Gothic" w:hAnsi="Century Gothic"/>
          <w:color w:val="000000"/>
          <w:sz w:val="18"/>
          <w:szCs w:val="18"/>
        </w:rPr>
      </w:pPr>
      <w:r w:rsidRPr="7767F48A">
        <w:rPr>
          <w:rFonts w:ascii="Century Gothic" w:hAnsi="Century Gothic" w:cs="Arial"/>
          <w:color w:val="000000" w:themeColor="text1"/>
          <w:sz w:val="22"/>
          <w:szCs w:val="22"/>
        </w:rPr>
        <w:t xml:space="preserve"> Key facts such as multiplication tables and addition facts within 10 are learnt to automaticity to avoid cognitive overload in the working memory and enable pupils to focus on new concepts. The FFT have established a set of Non-negotiables in Maths which identify key learning that needs to be taught and secured by each child, by the end of each year group (See FFT Non-negotiable document). </w:t>
      </w:r>
      <w:r w:rsidRPr="7767F48A">
        <w:rPr>
          <w:rStyle w:val="normaltextrun"/>
          <w:rFonts w:ascii="Century Gothic" w:hAnsi="Century Gothic" w:cs="Calibri"/>
          <w:i/>
          <w:iCs/>
          <w:color w:val="000000" w:themeColor="text1"/>
          <w:sz w:val="22"/>
          <w:szCs w:val="22"/>
        </w:rPr>
        <w:t>This includes a focus on key numbers facts.</w:t>
      </w:r>
    </w:p>
    <w:p w14:paraId="6B40AC2D" w14:textId="52B10DBD" w:rsidR="00F40050" w:rsidRDefault="004F78C7" w:rsidP="000E2502">
      <w:pPr>
        <w:pStyle w:val="paragraph"/>
        <w:spacing w:before="0" w:beforeAutospacing="0" w:after="0" w:afterAutospacing="0"/>
        <w:textAlignment w:val="baseline"/>
        <w:rPr>
          <w:rStyle w:val="eop"/>
          <w:rFonts w:ascii="Calibri" w:hAnsi="Calibri" w:cs="Calibri"/>
          <w:color w:val="000000"/>
          <w:sz w:val="22"/>
          <w:szCs w:val="22"/>
        </w:rPr>
      </w:pPr>
      <w:r>
        <w:rPr>
          <w:rStyle w:val="eop"/>
          <w:rFonts w:ascii="Calibri" w:hAnsi="Calibri" w:cs="Calibri"/>
          <w:color w:val="000000"/>
          <w:sz w:val="22"/>
          <w:szCs w:val="22"/>
        </w:rPr>
        <w:t> </w:t>
      </w:r>
    </w:p>
    <w:p w14:paraId="7044029D" w14:textId="77777777" w:rsidR="000E2502" w:rsidRDefault="000E2502" w:rsidP="000E2502">
      <w:pPr>
        <w:pStyle w:val="paragraph"/>
        <w:spacing w:before="0" w:beforeAutospacing="0" w:after="0" w:afterAutospacing="0"/>
        <w:textAlignment w:val="baseline"/>
        <w:rPr>
          <w:rFonts w:ascii="Century Gothic" w:hAnsi="Century Gothic" w:cs="Arial"/>
          <w:color w:val="000000" w:themeColor="text1"/>
          <w:sz w:val="22"/>
          <w:szCs w:val="22"/>
        </w:rPr>
      </w:pPr>
    </w:p>
    <w:p w14:paraId="452A4113" w14:textId="77777777" w:rsidR="00736BB5" w:rsidRPr="00736BB5" w:rsidRDefault="00736BB5" w:rsidP="00736BB5">
      <w:pPr>
        <w:pStyle w:val="NormalWeb"/>
        <w:spacing w:before="0" w:beforeAutospacing="0" w:after="0" w:afterAutospacing="0"/>
        <w:textAlignment w:val="top"/>
        <w:rPr>
          <w:rFonts w:ascii="Century Gothic" w:hAnsi="Century Gothic" w:cs="Arial"/>
          <w:color w:val="000000"/>
        </w:rPr>
      </w:pPr>
      <w:r w:rsidRPr="00736BB5">
        <w:rPr>
          <w:rFonts w:ascii="Century Gothic" w:hAnsi="Century Gothic" w:cs="Arial"/>
          <w:color w:val="000000"/>
          <w:sz w:val="22"/>
          <w:szCs w:val="22"/>
          <w:bdr w:val="none" w:sz="0" w:space="0" w:color="auto" w:frame="1"/>
        </w:rPr>
        <w:t>The learning of mathematics is a never-ending journey. Once the start point has been established, there is no end-point. Our Mastery curriculum supports children to become “more expert” at the concepts they are taught. Crucial to our mastery approach is the notion that children recognise there is always more to learn about a concept.</w:t>
      </w:r>
    </w:p>
    <w:p w14:paraId="010F4E19" w14:textId="77777777" w:rsidR="00736BB5" w:rsidRPr="00736BB5" w:rsidRDefault="00736BB5" w:rsidP="00736BB5">
      <w:pPr>
        <w:pStyle w:val="NormalWeb"/>
        <w:spacing w:before="0" w:beforeAutospacing="0" w:after="0" w:afterAutospacing="0"/>
        <w:textAlignment w:val="top"/>
        <w:rPr>
          <w:rFonts w:ascii="Century Gothic" w:hAnsi="Century Gothic" w:cs="Arial"/>
          <w:color w:val="000000"/>
        </w:rPr>
      </w:pPr>
      <w:r w:rsidRPr="00736BB5">
        <w:rPr>
          <w:rFonts w:ascii="Century Gothic" w:hAnsi="Century Gothic" w:cs="Arial"/>
          <w:color w:val="000000"/>
        </w:rPr>
        <w:t> </w:t>
      </w:r>
    </w:p>
    <w:p w14:paraId="4333C08A" w14:textId="525CC0B5" w:rsidR="00736BB5" w:rsidRDefault="00736BB5" w:rsidP="00736BB5">
      <w:pPr>
        <w:pStyle w:val="NormalWeb"/>
        <w:spacing w:before="0" w:beforeAutospacing="0" w:after="0" w:afterAutospacing="0"/>
        <w:textAlignment w:val="top"/>
        <w:rPr>
          <w:rFonts w:ascii="Arial" w:hAnsi="Arial" w:cs="Arial"/>
          <w:color w:val="000000"/>
        </w:rPr>
      </w:pPr>
      <w:r w:rsidRPr="00736BB5">
        <w:rPr>
          <w:rFonts w:ascii="Century Gothic" w:hAnsi="Century Gothic" w:cs="Arial"/>
          <w:color w:val="000000"/>
          <w:sz w:val="22"/>
          <w:szCs w:val="22"/>
          <w:bdr w:val="none" w:sz="0" w:space="0" w:color="auto" w:frame="1"/>
        </w:rPr>
        <w:t xml:space="preserve">In order for our pupils to develop a deepened understanding for mathematics, pupils will be required to </w:t>
      </w:r>
      <w:r w:rsidRPr="00736BB5">
        <w:rPr>
          <w:rStyle w:val="Strong"/>
          <w:rFonts w:ascii="Century Gothic" w:hAnsi="Century Gothic" w:cs="Arial"/>
          <w:color w:val="000000"/>
          <w:sz w:val="22"/>
          <w:szCs w:val="22"/>
          <w:bdr w:val="none" w:sz="0" w:space="0" w:color="auto" w:frame="1"/>
        </w:rPr>
        <w:t>become fluent</w:t>
      </w:r>
      <w:r w:rsidRPr="00736BB5">
        <w:rPr>
          <w:rFonts w:ascii="Century Gothic" w:hAnsi="Century Gothic" w:cs="Arial"/>
          <w:color w:val="000000"/>
          <w:sz w:val="22"/>
          <w:szCs w:val="22"/>
          <w:bdr w:val="none" w:sz="0" w:space="0" w:color="auto" w:frame="1"/>
        </w:rPr>
        <w:t xml:space="preserve"> with the fundamentals of mathematics, </w:t>
      </w:r>
      <w:r w:rsidRPr="00736BB5">
        <w:rPr>
          <w:rStyle w:val="Strong"/>
          <w:rFonts w:ascii="Century Gothic" w:hAnsi="Century Gothic" w:cs="Arial"/>
          <w:color w:val="000000"/>
          <w:sz w:val="22"/>
          <w:szCs w:val="22"/>
          <w:bdr w:val="none" w:sz="0" w:space="0" w:color="auto" w:frame="1"/>
        </w:rPr>
        <w:t>reason mathematically</w:t>
      </w:r>
      <w:r w:rsidRPr="00736BB5">
        <w:rPr>
          <w:rFonts w:ascii="Century Gothic" w:hAnsi="Century Gothic" w:cs="Arial"/>
          <w:color w:val="000000"/>
          <w:sz w:val="22"/>
          <w:szCs w:val="22"/>
          <w:bdr w:val="none" w:sz="0" w:space="0" w:color="auto" w:frame="1"/>
        </w:rPr>
        <w:t xml:space="preserve"> and </w:t>
      </w:r>
      <w:r w:rsidRPr="00736BB5">
        <w:rPr>
          <w:rStyle w:val="Strong"/>
          <w:rFonts w:ascii="Century Gothic" w:hAnsi="Century Gothic" w:cs="Arial"/>
          <w:color w:val="000000"/>
          <w:sz w:val="22"/>
          <w:szCs w:val="22"/>
          <w:bdr w:val="none" w:sz="0" w:space="0" w:color="auto" w:frame="1"/>
        </w:rPr>
        <w:t xml:space="preserve">solve problems </w:t>
      </w:r>
      <w:r w:rsidRPr="00736BB5">
        <w:rPr>
          <w:rFonts w:ascii="Century Gothic" w:hAnsi="Century Gothic" w:cs="Arial"/>
          <w:color w:val="000000"/>
          <w:sz w:val="22"/>
          <w:szCs w:val="22"/>
          <w:bdr w:val="none" w:sz="0" w:space="0" w:color="auto" w:frame="1"/>
        </w:rPr>
        <w:t>(National Curriculum, 2014).</w:t>
      </w:r>
      <w:r>
        <w:rPr>
          <w:rFonts w:ascii="&amp;quot" w:hAnsi="&amp;quot" w:cs="Arial"/>
          <w:color w:val="000000"/>
          <w:sz w:val="22"/>
          <w:szCs w:val="22"/>
          <w:bdr w:val="none" w:sz="0" w:space="0" w:color="auto" w:frame="1"/>
        </w:rPr>
        <w:t xml:space="preserve"> </w:t>
      </w:r>
    </w:p>
    <w:p w14:paraId="3B84B94E" w14:textId="77777777" w:rsidR="00F40050" w:rsidRDefault="00F40050" w:rsidP="00F40050">
      <w:pPr>
        <w:pStyle w:val="NormalWeb"/>
        <w:spacing w:before="0" w:beforeAutospacing="0" w:after="0" w:afterAutospacing="0"/>
        <w:textAlignment w:val="top"/>
        <w:rPr>
          <w:rStyle w:val="Emphasis"/>
          <w:rFonts w:ascii="&amp;quot" w:hAnsi="&amp;quot" w:cs="Arial"/>
          <w:b/>
          <w:bCs/>
          <w:color w:val="000000"/>
          <w:sz w:val="22"/>
          <w:szCs w:val="22"/>
          <w:bdr w:val="none" w:sz="0" w:space="0" w:color="auto" w:frame="1"/>
        </w:rPr>
      </w:pPr>
    </w:p>
    <w:p w14:paraId="76F9C4DE" w14:textId="652AF1A2" w:rsidR="00F40050" w:rsidRPr="00F40050" w:rsidRDefault="00F40050" w:rsidP="00F40050">
      <w:pPr>
        <w:pStyle w:val="NormalWeb"/>
        <w:spacing w:before="0" w:beforeAutospacing="0" w:after="0" w:afterAutospacing="0"/>
        <w:textAlignment w:val="top"/>
        <w:rPr>
          <w:rFonts w:ascii="Century Gothic" w:hAnsi="Century Gothic" w:cs="Arial"/>
          <w:color w:val="000000"/>
        </w:rPr>
      </w:pPr>
      <w:r w:rsidRPr="00F40050">
        <w:rPr>
          <w:rStyle w:val="Emphasis"/>
          <w:rFonts w:ascii="Century Gothic" w:hAnsi="Century Gothic" w:cs="Arial"/>
          <w:b/>
          <w:bCs/>
          <w:color w:val="000000"/>
          <w:sz w:val="22"/>
          <w:szCs w:val="22"/>
          <w:bdr w:val="none" w:sz="0" w:space="0" w:color="auto" w:frame="1"/>
        </w:rPr>
        <w:t>Becoming fluent</w:t>
      </w:r>
    </w:p>
    <w:p w14:paraId="67027AB9" w14:textId="33AF4BDB" w:rsidR="00F40050" w:rsidRPr="00F40050" w:rsidRDefault="00F40050" w:rsidP="00F40050">
      <w:pPr>
        <w:pStyle w:val="NormalWeb"/>
        <w:spacing w:before="0" w:beforeAutospacing="0" w:after="0" w:afterAutospacing="0"/>
        <w:textAlignment w:val="top"/>
        <w:rPr>
          <w:rFonts w:ascii="Century Gothic" w:hAnsi="Century Gothic" w:cs="Arial"/>
          <w:color w:val="000000"/>
        </w:rPr>
      </w:pPr>
      <w:r w:rsidRPr="00F40050">
        <w:rPr>
          <w:rFonts w:ascii="Century Gothic" w:hAnsi="Century Gothic" w:cs="Arial"/>
          <w:color w:val="000000"/>
          <w:sz w:val="22"/>
          <w:szCs w:val="22"/>
          <w:bdr w:val="none" w:sz="0" w:space="0" w:color="auto" w:frame="1"/>
        </w:rPr>
        <w:t xml:space="preserve">According to McCourt, 2019, </w:t>
      </w:r>
      <w:r w:rsidRPr="00F40050">
        <w:rPr>
          <w:rStyle w:val="Emphasis"/>
          <w:rFonts w:ascii="Century Gothic" w:hAnsi="Century Gothic" w:cs="Arial"/>
          <w:color w:val="000000"/>
          <w:sz w:val="22"/>
          <w:szCs w:val="22"/>
          <w:bdr w:val="none" w:sz="0" w:space="0" w:color="auto" w:frame="1"/>
        </w:rPr>
        <w:t>fluency</w:t>
      </w:r>
      <w:r w:rsidRPr="00F40050">
        <w:rPr>
          <w:rFonts w:ascii="Century Gothic" w:hAnsi="Century Gothic" w:cs="Arial"/>
          <w:color w:val="000000"/>
          <w:sz w:val="22"/>
          <w:szCs w:val="22"/>
          <w:bdr w:val="none" w:sz="0" w:space="0" w:color="auto" w:frame="1"/>
        </w:rPr>
        <w:t xml:space="preserve"> can be described as ‘the point at which someone no longer needs to give attention’. In order for this to happen, pupils need to commit their learning to their long-term memory, freeing up the working memory and in turn reducing cognitive load. Russell, 2000</w:t>
      </w:r>
      <w:r w:rsidR="001C2FDF">
        <w:rPr>
          <w:rFonts w:ascii="Century Gothic" w:hAnsi="Century Gothic" w:cs="Arial"/>
          <w:color w:val="000000"/>
          <w:sz w:val="22"/>
          <w:szCs w:val="22"/>
          <w:bdr w:val="none" w:sz="0" w:space="0" w:color="auto" w:frame="1"/>
        </w:rPr>
        <w:t>,</w:t>
      </w:r>
      <w:r w:rsidRPr="00F40050">
        <w:rPr>
          <w:rFonts w:ascii="Century Gothic" w:hAnsi="Century Gothic" w:cs="Arial"/>
          <w:color w:val="000000"/>
          <w:sz w:val="22"/>
          <w:szCs w:val="22"/>
          <w:bdr w:val="none" w:sz="0" w:space="0" w:color="auto" w:frame="1"/>
        </w:rPr>
        <w:t xml:space="preserve"> went on to define fluency as a pupil’s </w:t>
      </w:r>
      <w:r w:rsidRPr="00F40050">
        <w:rPr>
          <w:rStyle w:val="Strong"/>
          <w:rFonts w:ascii="Century Gothic" w:hAnsi="Century Gothic" w:cs="Arial"/>
          <w:color w:val="000000"/>
          <w:sz w:val="22"/>
          <w:szCs w:val="22"/>
          <w:bdr w:val="none" w:sz="0" w:space="0" w:color="auto" w:frame="1"/>
        </w:rPr>
        <w:t>efficiency, accuracy</w:t>
      </w:r>
      <w:r w:rsidRPr="00F40050">
        <w:rPr>
          <w:rFonts w:ascii="Century Gothic" w:hAnsi="Century Gothic" w:cs="Arial"/>
          <w:color w:val="000000"/>
          <w:sz w:val="22"/>
          <w:szCs w:val="22"/>
          <w:bdr w:val="none" w:sz="0" w:space="0" w:color="auto" w:frame="1"/>
        </w:rPr>
        <w:t xml:space="preserve"> and </w:t>
      </w:r>
      <w:r w:rsidRPr="00F40050">
        <w:rPr>
          <w:rStyle w:val="Strong"/>
          <w:rFonts w:ascii="Century Gothic" w:hAnsi="Century Gothic" w:cs="Arial"/>
          <w:color w:val="000000"/>
          <w:sz w:val="22"/>
          <w:szCs w:val="22"/>
          <w:bdr w:val="none" w:sz="0" w:space="0" w:color="auto" w:frame="1"/>
        </w:rPr>
        <w:t>flexibility</w:t>
      </w:r>
      <w:r w:rsidRPr="00F40050">
        <w:rPr>
          <w:rFonts w:ascii="Century Gothic" w:hAnsi="Century Gothic" w:cs="Arial"/>
          <w:color w:val="000000"/>
          <w:sz w:val="22"/>
          <w:szCs w:val="22"/>
          <w:bdr w:val="none" w:sz="0" w:space="0" w:color="auto" w:frame="1"/>
        </w:rPr>
        <w:t xml:space="preserve"> towards a calculation. Pupils should be able to solve problems correctly with a variety of strategies, recognising which strategy would solve the problem the quickest. Fluency is more than rote-memorisation of independent facts. </w:t>
      </w:r>
    </w:p>
    <w:p w14:paraId="7E6350FC" w14:textId="77777777" w:rsidR="002952BA" w:rsidRDefault="002952BA" w:rsidP="002952BA">
      <w:pPr>
        <w:pStyle w:val="NormalWeb"/>
        <w:spacing w:before="0" w:beforeAutospacing="0" w:after="0" w:afterAutospacing="0"/>
        <w:textAlignment w:val="top"/>
        <w:rPr>
          <w:rStyle w:val="Emphasis"/>
          <w:rFonts w:ascii="&amp;quot" w:hAnsi="&amp;quot" w:cs="Arial"/>
          <w:b/>
          <w:bCs/>
          <w:color w:val="000000"/>
          <w:sz w:val="22"/>
          <w:szCs w:val="22"/>
          <w:bdr w:val="none" w:sz="0" w:space="0" w:color="auto" w:frame="1"/>
        </w:rPr>
      </w:pPr>
    </w:p>
    <w:p w14:paraId="302A7645" w14:textId="72172E97" w:rsidR="002952BA" w:rsidRPr="008E0A52" w:rsidRDefault="002952BA" w:rsidP="002952BA">
      <w:pPr>
        <w:pStyle w:val="NormalWeb"/>
        <w:spacing w:before="0" w:beforeAutospacing="0" w:after="0" w:afterAutospacing="0"/>
        <w:textAlignment w:val="top"/>
        <w:rPr>
          <w:rFonts w:ascii="Century Gothic" w:hAnsi="Century Gothic" w:cs="Arial"/>
          <w:color w:val="000000"/>
        </w:rPr>
      </w:pPr>
      <w:r w:rsidRPr="008E0A52">
        <w:rPr>
          <w:rStyle w:val="Emphasis"/>
          <w:rFonts w:ascii="Century Gothic" w:hAnsi="Century Gothic" w:cs="Arial"/>
          <w:b/>
          <w:bCs/>
          <w:color w:val="000000"/>
          <w:sz w:val="22"/>
          <w:szCs w:val="22"/>
          <w:bdr w:val="none" w:sz="0" w:space="0" w:color="auto" w:frame="1"/>
        </w:rPr>
        <w:t>Reasoning Mathematically</w:t>
      </w:r>
    </w:p>
    <w:p w14:paraId="6807FC52" w14:textId="77777777" w:rsidR="002952BA" w:rsidRPr="008E0A52" w:rsidRDefault="002952BA" w:rsidP="002952BA">
      <w:pPr>
        <w:pStyle w:val="NormalWeb"/>
        <w:spacing w:before="0" w:beforeAutospacing="0" w:after="0" w:afterAutospacing="0"/>
        <w:textAlignment w:val="top"/>
        <w:rPr>
          <w:rFonts w:ascii="Century Gothic" w:hAnsi="Century Gothic" w:cs="Arial"/>
          <w:color w:val="000000"/>
        </w:rPr>
      </w:pPr>
      <w:r w:rsidRPr="008E0A52">
        <w:rPr>
          <w:rFonts w:ascii="Century Gothic" w:hAnsi="Century Gothic" w:cs="Arial"/>
          <w:color w:val="000000"/>
          <w:sz w:val="22"/>
          <w:szCs w:val="22"/>
          <w:bdr w:val="none" w:sz="0" w:space="0" w:color="auto" w:frame="1"/>
        </w:rPr>
        <w:t>If we define ‘understanding’ as ‘the reasons why the connections are true’, we therefore expect children to be able to reason mathematically in order to deepen their understanding of mathematical concepts that are taught. In order to become fluent, children must be able to reason mathematically. Opportunities to reason could include: describing, explaining, convincing, justifying and proving. </w:t>
      </w:r>
    </w:p>
    <w:p w14:paraId="1567CC07" w14:textId="77777777" w:rsidR="002952BA" w:rsidRDefault="002952BA" w:rsidP="002952BA">
      <w:pPr>
        <w:pStyle w:val="NormalWeb"/>
        <w:spacing w:before="0" w:beforeAutospacing="0" w:after="0" w:afterAutospacing="0"/>
        <w:textAlignment w:val="top"/>
        <w:rPr>
          <w:rFonts w:ascii="Arial" w:hAnsi="Arial" w:cs="Arial"/>
          <w:color w:val="000000"/>
        </w:rPr>
      </w:pPr>
      <w:r>
        <w:rPr>
          <w:rFonts w:ascii="Arial" w:hAnsi="Arial" w:cs="Arial"/>
          <w:color w:val="000000"/>
        </w:rPr>
        <w:t> </w:t>
      </w:r>
    </w:p>
    <w:p w14:paraId="3320AD1D" w14:textId="77777777" w:rsidR="00BC2901" w:rsidRDefault="00BC2901" w:rsidP="008E0A52">
      <w:pPr>
        <w:pStyle w:val="NormalWeb"/>
        <w:spacing w:before="0" w:beforeAutospacing="0" w:after="0" w:afterAutospacing="0"/>
        <w:textAlignment w:val="top"/>
        <w:rPr>
          <w:rStyle w:val="Emphasis"/>
          <w:rFonts w:ascii="Century Gothic" w:hAnsi="Century Gothic" w:cs="Arial"/>
          <w:b/>
          <w:bCs/>
          <w:color w:val="000000"/>
          <w:sz w:val="22"/>
          <w:szCs w:val="22"/>
          <w:bdr w:val="none" w:sz="0" w:space="0" w:color="auto" w:frame="1"/>
        </w:rPr>
      </w:pPr>
    </w:p>
    <w:p w14:paraId="1D436672" w14:textId="448EBE20" w:rsidR="008E0A52" w:rsidRPr="008E0A52" w:rsidRDefault="008E0A52" w:rsidP="008E0A52">
      <w:pPr>
        <w:pStyle w:val="NormalWeb"/>
        <w:spacing w:before="0" w:beforeAutospacing="0" w:after="0" w:afterAutospacing="0"/>
        <w:textAlignment w:val="top"/>
        <w:rPr>
          <w:rFonts w:ascii="Century Gothic" w:hAnsi="Century Gothic" w:cs="Arial"/>
          <w:color w:val="000000"/>
        </w:rPr>
      </w:pPr>
      <w:r w:rsidRPr="008E0A52">
        <w:rPr>
          <w:rStyle w:val="Emphasis"/>
          <w:rFonts w:ascii="Century Gothic" w:hAnsi="Century Gothic" w:cs="Arial"/>
          <w:b/>
          <w:bCs/>
          <w:color w:val="000000"/>
          <w:sz w:val="22"/>
          <w:szCs w:val="22"/>
          <w:bdr w:val="none" w:sz="0" w:space="0" w:color="auto" w:frame="1"/>
        </w:rPr>
        <w:t>Solving Problems</w:t>
      </w:r>
    </w:p>
    <w:p w14:paraId="3DBDDDA2" w14:textId="77777777" w:rsidR="008E0A52" w:rsidRPr="008E0A52" w:rsidRDefault="008E0A52" w:rsidP="7767F48A">
      <w:pPr>
        <w:pStyle w:val="NormalWeb"/>
        <w:spacing w:before="0" w:beforeAutospacing="0" w:after="0" w:afterAutospacing="0"/>
        <w:textAlignment w:val="top"/>
        <w:rPr>
          <w:rFonts w:ascii="Century Gothic" w:hAnsi="Century Gothic" w:cs="Arial"/>
          <w:color w:val="000000"/>
        </w:rPr>
      </w:pPr>
      <w:r w:rsidRPr="008E0A52">
        <w:rPr>
          <w:rFonts w:ascii="Century Gothic" w:hAnsi="Century Gothic" w:cs="Arial"/>
          <w:color w:val="000000"/>
          <w:sz w:val="22"/>
          <w:szCs w:val="22"/>
          <w:bdr w:val="none" w:sz="0" w:space="0" w:color="auto" w:frame="1"/>
        </w:rPr>
        <w:t>Problem solving cannot be directly taught however we can support children to become better problem solvers through developing deep understanding of maths, in particular making connections; developing logical reasoning – particularly through procedural variation; developing knowledge of mathematical structures through conceptual variation as well as developing analytical skills through specifically chosen question types.</w:t>
      </w:r>
    </w:p>
    <w:p w14:paraId="37EC6EDD" w14:textId="77777777" w:rsidR="008E0A52" w:rsidRPr="008E0A52" w:rsidRDefault="008E0A52" w:rsidP="008E0A52">
      <w:pPr>
        <w:pStyle w:val="NormalWeb"/>
        <w:spacing w:before="0" w:beforeAutospacing="0" w:after="0" w:afterAutospacing="0"/>
        <w:textAlignment w:val="top"/>
        <w:rPr>
          <w:rFonts w:ascii="Century Gothic" w:hAnsi="Century Gothic" w:cs="Arial"/>
          <w:color w:val="000000"/>
        </w:rPr>
      </w:pPr>
      <w:r w:rsidRPr="008E0A52">
        <w:rPr>
          <w:rFonts w:ascii="Century Gothic" w:hAnsi="Century Gothic" w:cs="Arial"/>
          <w:color w:val="000000"/>
        </w:rPr>
        <w:t> </w:t>
      </w:r>
    </w:p>
    <w:p w14:paraId="5C1969A2" w14:textId="77777777" w:rsidR="00C67068" w:rsidRPr="00C67068" w:rsidRDefault="00C67068" w:rsidP="00C67068">
      <w:pPr>
        <w:spacing w:before="100" w:beforeAutospacing="1" w:after="150" w:line="240" w:lineRule="auto"/>
        <w:outlineLvl w:val="1"/>
        <w:rPr>
          <w:rFonts w:ascii="Century Gothic" w:eastAsia="Times New Roman" w:hAnsi="Century Gothic" w:cs="Arial"/>
          <w:b/>
          <w:bCs/>
          <w:color w:val="000000" w:themeColor="text1"/>
          <w:lang w:eastAsia="en-GB"/>
        </w:rPr>
      </w:pPr>
      <w:r w:rsidRPr="00C67068">
        <w:rPr>
          <w:rFonts w:ascii="Century Gothic" w:eastAsia="Times New Roman" w:hAnsi="Century Gothic" w:cs="Arial"/>
          <w:b/>
          <w:bCs/>
          <w:color w:val="000000" w:themeColor="text1"/>
          <w:lang w:eastAsia="en-GB"/>
        </w:rPr>
        <w:t>Five Big Ideas in Teaching for Mastery</w:t>
      </w:r>
    </w:p>
    <w:p w14:paraId="55F64158" w14:textId="6FF2DF74" w:rsidR="00C67068" w:rsidRPr="009942EB" w:rsidRDefault="7767F48A" w:rsidP="7767F48A">
      <w:pPr>
        <w:spacing w:before="100" w:beforeAutospacing="1" w:after="100" w:afterAutospacing="1" w:line="233" w:lineRule="atLeast"/>
        <w:rPr>
          <w:rFonts w:ascii="Century Gothic" w:hAnsi="Century Gothic"/>
          <w:b/>
          <w:bCs/>
          <w:color w:val="000000" w:themeColor="text1"/>
        </w:rPr>
      </w:pPr>
      <w:r w:rsidRPr="7767F48A">
        <w:rPr>
          <w:rFonts w:ascii="Century Gothic" w:eastAsia="Times New Roman" w:hAnsi="Century Gothic" w:cs="Arial"/>
          <w:color w:val="000000" w:themeColor="text1"/>
          <w:lang w:eastAsia="en-GB"/>
        </w:rPr>
        <w:t>A central component in The First Federation Trust’s teaching for mastery approach is linked to the NCETM work on Five Big Ideas, drawn from research evidence. This is the diagram used to help bind these ideas together.</w:t>
      </w:r>
    </w:p>
    <w:p w14:paraId="6335B079" w14:textId="77777777" w:rsidR="00C67068" w:rsidRDefault="00C67068">
      <w:pPr>
        <w:rPr>
          <w:rFonts w:ascii="Century Gothic" w:hAnsi="Century Gothic"/>
          <w:b/>
          <w:bCs/>
        </w:rPr>
      </w:pPr>
      <w:r>
        <w:rPr>
          <w:noProof/>
          <w:lang w:eastAsia="en-GB"/>
        </w:rPr>
        <w:drawing>
          <wp:inline distT="0" distB="0" distL="0" distR="0" wp14:anchorId="6917FF28" wp14:editId="58A492BF">
            <wp:extent cx="5731510" cy="32689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68980"/>
                    </a:xfrm>
                    <a:prstGeom prst="rect">
                      <a:avLst/>
                    </a:prstGeom>
                  </pic:spPr>
                </pic:pic>
              </a:graphicData>
            </a:graphic>
          </wp:inline>
        </w:drawing>
      </w:r>
    </w:p>
    <w:p w14:paraId="1DBFF431" w14:textId="77777777" w:rsidR="00C67068" w:rsidRPr="001D4BC9" w:rsidRDefault="00C67068" w:rsidP="00C67068">
      <w:pPr>
        <w:pStyle w:val="NormalWeb"/>
        <w:spacing w:line="233" w:lineRule="atLeast"/>
        <w:rPr>
          <w:rFonts w:ascii="Century Gothic" w:hAnsi="Century Gothic" w:cs="Arial"/>
          <w:color w:val="000000" w:themeColor="text1"/>
          <w:sz w:val="22"/>
          <w:szCs w:val="22"/>
        </w:rPr>
      </w:pPr>
      <w:r w:rsidRPr="001D4BC9">
        <w:rPr>
          <w:rStyle w:val="Strong"/>
          <w:rFonts w:ascii="Century Gothic" w:hAnsi="Century Gothic" w:cs="Arial"/>
          <w:color w:val="000000" w:themeColor="text1"/>
          <w:sz w:val="22"/>
          <w:szCs w:val="22"/>
        </w:rPr>
        <w:t>Coherence</w:t>
      </w:r>
      <w:r w:rsidRPr="001D4BC9">
        <w:rPr>
          <w:rFonts w:ascii="Century Gothic" w:hAnsi="Century Gothic" w:cs="Arial"/>
          <w:color w:val="000000" w:themeColor="text1"/>
          <w:sz w:val="22"/>
          <w:szCs w:val="22"/>
        </w:rPr>
        <w:br/>
        <w:t>Lessons are broken down into small connected steps that gradually unfold the concept, providing access for all children and leading to a generalisation of the concept and the ability to apply the concept to a range of contexts.</w:t>
      </w:r>
    </w:p>
    <w:p w14:paraId="6807B44B" w14:textId="77777777" w:rsidR="00C67068" w:rsidRPr="001D4BC9" w:rsidRDefault="00C67068" w:rsidP="00C67068">
      <w:pPr>
        <w:pStyle w:val="NormalWeb"/>
        <w:spacing w:line="233" w:lineRule="atLeast"/>
        <w:rPr>
          <w:rFonts w:ascii="Century Gothic" w:hAnsi="Century Gothic" w:cs="Arial"/>
          <w:color w:val="000000" w:themeColor="text1"/>
          <w:sz w:val="22"/>
          <w:szCs w:val="22"/>
        </w:rPr>
      </w:pPr>
      <w:r w:rsidRPr="001D4BC9">
        <w:rPr>
          <w:rStyle w:val="Strong"/>
          <w:rFonts w:ascii="Century Gothic" w:hAnsi="Century Gothic" w:cs="Arial"/>
          <w:color w:val="000000" w:themeColor="text1"/>
          <w:sz w:val="22"/>
          <w:szCs w:val="22"/>
        </w:rPr>
        <w:t>Representation and Structure</w:t>
      </w:r>
      <w:r w:rsidRPr="001D4BC9">
        <w:rPr>
          <w:rFonts w:ascii="Century Gothic" w:hAnsi="Century Gothic" w:cs="Arial"/>
          <w:color w:val="000000" w:themeColor="text1"/>
          <w:sz w:val="22"/>
          <w:szCs w:val="22"/>
        </w:rPr>
        <w:br/>
        <w:t>Representations used in lessons expose the mathematical structure being taught, the aim being that students can do the maths without recourse to the representation.</w:t>
      </w:r>
    </w:p>
    <w:p w14:paraId="0A9C9FCE" w14:textId="77777777" w:rsidR="00C67068" w:rsidRPr="001D4BC9" w:rsidRDefault="00C67068" w:rsidP="00C67068">
      <w:pPr>
        <w:pStyle w:val="NormalWeb"/>
        <w:spacing w:line="233" w:lineRule="atLeast"/>
        <w:rPr>
          <w:rFonts w:ascii="Century Gothic" w:hAnsi="Century Gothic" w:cs="Arial"/>
          <w:color w:val="000000" w:themeColor="text1"/>
          <w:sz w:val="22"/>
          <w:szCs w:val="22"/>
        </w:rPr>
      </w:pPr>
      <w:r w:rsidRPr="001D4BC9">
        <w:rPr>
          <w:rStyle w:val="Strong"/>
          <w:rFonts w:ascii="Century Gothic" w:hAnsi="Century Gothic" w:cs="Arial"/>
          <w:color w:val="000000" w:themeColor="text1"/>
          <w:sz w:val="22"/>
          <w:szCs w:val="22"/>
        </w:rPr>
        <w:t>Mathematical Thinking</w:t>
      </w:r>
      <w:r w:rsidRPr="001D4BC9">
        <w:rPr>
          <w:rFonts w:ascii="Century Gothic" w:hAnsi="Century Gothic" w:cs="Arial"/>
          <w:color w:val="000000" w:themeColor="text1"/>
          <w:sz w:val="22"/>
          <w:szCs w:val="22"/>
        </w:rPr>
        <w:br/>
        <w:t>If taught ideas are to be understood deeply, they must not merely be passively received but must be worked on by the student: thought about, reasoned with and discussed with others.</w:t>
      </w:r>
    </w:p>
    <w:p w14:paraId="35AB4D4C" w14:textId="77777777" w:rsidR="00C67068" w:rsidRPr="001D4BC9" w:rsidRDefault="00C67068" w:rsidP="00C67068">
      <w:pPr>
        <w:pStyle w:val="NormalWeb"/>
        <w:spacing w:line="233" w:lineRule="atLeast"/>
        <w:rPr>
          <w:rFonts w:ascii="Century Gothic" w:hAnsi="Century Gothic" w:cs="Arial"/>
          <w:color w:val="000000" w:themeColor="text1"/>
          <w:sz w:val="22"/>
          <w:szCs w:val="22"/>
        </w:rPr>
      </w:pPr>
      <w:r w:rsidRPr="001D4BC9">
        <w:rPr>
          <w:rStyle w:val="Strong"/>
          <w:rFonts w:ascii="Century Gothic" w:hAnsi="Century Gothic" w:cs="Arial"/>
          <w:color w:val="000000" w:themeColor="text1"/>
          <w:sz w:val="22"/>
          <w:szCs w:val="22"/>
        </w:rPr>
        <w:t>Fluency</w:t>
      </w:r>
      <w:r w:rsidRPr="001D4BC9">
        <w:rPr>
          <w:rFonts w:ascii="Century Gothic" w:hAnsi="Century Gothic" w:cs="Arial"/>
          <w:color w:val="000000" w:themeColor="text1"/>
          <w:sz w:val="22"/>
          <w:szCs w:val="22"/>
        </w:rPr>
        <w:br/>
        <w:t>Quick and efficient recall of facts and procedures and the flexibility to move between different contexts and representations of mathematics.</w:t>
      </w:r>
    </w:p>
    <w:p w14:paraId="07C11D93" w14:textId="77777777" w:rsidR="00C67068" w:rsidRPr="009942EB" w:rsidRDefault="00C67068" w:rsidP="00C67068">
      <w:pPr>
        <w:pStyle w:val="NormalWeb"/>
        <w:spacing w:line="233" w:lineRule="atLeast"/>
        <w:rPr>
          <w:rFonts w:ascii="Century Gothic" w:hAnsi="Century Gothic" w:cs="Arial"/>
          <w:color w:val="000000" w:themeColor="text1"/>
          <w:sz w:val="22"/>
          <w:szCs w:val="22"/>
        </w:rPr>
      </w:pPr>
      <w:r w:rsidRPr="001D4BC9">
        <w:rPr>
          <w:rStyle w:val="Strong"/>
          <w:rFonts w:ascii="Century Gothic" w:hAnsi="Century Gothic" w:cs="Arial"/>
          <w:color w:val="000000" w:themeColor="text1"/>
          <w:sz w:val="22"/>
          <w:szCs w:val="22"/>
        </w:rPr>
        <w:t>Variation</w:t>
      </w:r>
      <w:r w:rsidRPr="001D4BC9">
        <w:rPr>
          <w:rFonts w:ascii="Century Gothic" w:hAnsi="Century Gothic" w:cs="Arial"/>
          <w:color w:val="000000" w:themeColor="text1"/>
          <w:sz w:val="22"/>
          <w:szCs w:val="22"/>
        </w:rPr>
        <w:br/>
        <w:t xml:space="preserve">Variation is twofold. It is firstly about how the teacher represents the concept being taught, often in more than one way, to draw attention to critical aspects, and to develop deep and holistic understanding. It is also about the sequencing of the </w:t>
      </w:r>
      <w:r w:rsidRPr="009942EB">
        <w:rPr>
          <w:rFonts w:ascii="Century Gothic" w:hAnsi="Century Gothic" w:cs="Arial"/>
          <w:color w:val="000000" w:themeColor="text1"/>
          <w:sz w:val="22"/>
          <w:szCs w:val="22"/>
        </w:rPr>
        <w:t>episodes, activities and exercises used within a lesson and follow up practice, paying attention to what is kept the same and what changes, to connect the mathematics and draw attention to mathematical relationships and structure.</w:t>
      </w:r>
    </w:p>
    <w:p w14:paraId="16985663" w14:textId="77777777" w:rsidR="00C67068" w:rsidRDefault="00C67068">
      <w:pPr>
        <w:rPr>
          <w:rFonts w:ascii="Century Gothic" w:hAnsi="Century Gothic"/>
          <w:b/>
          <w:bCs/>
        </w:rPr>
      </w:pPr>
    </w:p>
    <w:p w14:paraId="6D36E077" w14:textId="77777777" w:rsidR="00DB1700" w:rsidRPr="00DB1700" w:rsidRDefault="00DB1700">
      <w:pPr>
        <w:rPr>
          <w:rFonts w:ascii="Century Gothic" w:hAnsi="Century Gothic"/>
          <w:b/>
          <w:bCs/>
        </w:rPr>
      </w:pPr>
      <w:r w:rsidRPr="00DB1700">
        <w:rPr>
          <w:rFonts w:ascii="Century Gothic" w:hAnsi="Century Gothic"/>
          <w:b/>
          <w:bCs/>
        </w:rPr>
        <w:t>What are our aims in adopting a teaching for mastery approach?</w:t>
      </w:r>
    </w:p>
    <w:p w14:paraId="7CAEC598" w14:textId="0906166B" w:rsidR="00E56A1C" w:rsidRPr="008D5339" w:rsidRDefault="7767F48A" w:rsidP="000D6A39">
      <w:pPr>
        <w:pStyle w:val="ListParagraph"/>
        <w:numPr>
          <w:ilvl w:val="0"/>
          <w:numId w:val="2"/>
        </w:numPr>
        <w:rPr>
          <w:rFonts w:ascii="Century Gothic" w:hAnsi="Century Gothic"/>
        </w:rPr>
      </w:pPr>
      <w:r w:rsidRPr="00E35BF6">
        <w:rPr>
          <w:rFonts w:ascii="Century Gothic" w:hAnsi="Century Gothic"/>
          <w:b/>
          <w:bCs/>
        </w:rPr>
        <w:t>Teachers will access professional learning opportunities and training to develop their subject knowledge.</w:t>
      </w:r>
      <w:r w:rsidRPr="7767F48A">
        <w:rPr>
          <w:rFonts w:ascii="Century Gothic" w:hAnsi="Century Gothic"/>
        </w:rPr>
        <w:t xml:space="preserve"> We want teachers to appreciate the mastery approach as being a deep understanding of the structure of number and the fundamental concepts in mathematics, and how they are connected. </w:t>
      </w:r>
      <w:r w:rsidRPr="00E35BF6">
        <w:rPr>
          <w:rFonts w:ascii="Century Gothic" w:hAnsi="Century Gothic"/>
        </w:rPr>
        <w:t>By developing the subject matter knowledge of teachers, we can then apply this to develop teacher’s pedagogical content knowledge. However, it is imperative that these are developed in tandem; one without the other will not yield effective teaching (Ball, 2000).</w:t>
      </w:r>
      <w:r w:rsidRPr="7767F48A">
        <w:rPr>
          <w:rFonts w:ascii="Century Gothic" w:hAnsi="Century Gothic"/>
        </w:rPr>
        <w:t xml:space="preserve"> This coherent understanding allows teachers to break down concepts into a series of smaller steps, so they can be made accessible to all children. Teachers understand how mathematical fluency and reasoning develop in unison. Teachers are using this knowledge to shape schools’ development of the curriculum to ensure that children are developing factual knowledge, such as multiplication tables and a deep understanding of mathematical concepts. There is also a focus on the development of precise language. Subject knowledge is developed through a range of professional development opportunities which are provided for all teaching staff, teaching assistants and the individual schools’ Maths Subject Leaders. Representation and calculation PowerPoints provided by the FFT Maths team provide teachers with a clear toolkit for sequences of learning which identify key structures, models and stem sentences that are used to plan and teach Maths concepts.</w:t>
      </w:r>
    </w:p>
    <w:p w14:paraId="6942B913" w14:textId="41FC0A10" w:rsidR="00DB1700" w:rsidRPr="00E35BF6" w:rsidRDefault="7767F48A" w:rsidP="00DB1700">
      <w:pPr>
        <w:pStyle w:val="ListParagraph"/>
        <w:numPr>
          <w:ilvl w:val="0"/>
          <w:numId w:val="2"/>
        </w:numPr>
        <w:rPr>
          <w:rFonts w:ascii="Century Gothic" w:hAnsi="Century Gothic"/>
          <w:u w:val="single"/>
        </w:rPr>
      </w:pPr>
      <w:r w:rsidRPr="00E35BF6">
        <w:rPr>
          <w:rFonts w:ascii="Century Gothic" w:hAnsi="Century Gothic"/>
          <w:b/>
          <w:bCs/>
        </w:rPr>
        <w:t>Teachers adopt strategies to ensure all children access the whole curriculum.</w:t>
      </w:r>
      <w:r w:rsidR="007518B2">
        <w:rPr>
          <w:rFonts w:ascii="Century Gothic" w:hAnsi="Century Gothic"/>
          <w:b/>
          <w:bCs/>
        </w:rPr>
        <w:t xml:space="preserve"> </w:t>
      </w:r>
      <w:r w:rsidRPr="7767F48A">
        <w:rPr>
          <w:rFonts w:ascii="Century Gothic" w:hAnsi="Century Gothic"/>
        </w:rPr>
        <w:t xml:space="preserve">Teachers do not let lower-attaining children experience a narrower range of mathematics. All children are expected to achieve key learning points, working independently through the same sequence of work. </w:t>
      </w:r>
      <w:r w:rsidRPr="00E35BF6">
        <w:rPr>
          <w:rFonts w:ascii="Century Gothic" w:hAnsi="Century Gothic"/>
        </w:rPr>
        <w:t>Using Mark McCourt’s Teaching for Mastery model, teachers understand the importance of assessment in order to keep the group homogenised, and as a result, allowing all children to keep up with the curriculum.</w:t>
      </w:r>
    </w:p>
    <w:p w14:paraId="3FC30C9B" w14:textId="7C72C1B6" w:rsidR="009E766C" w:rsidRPr="00E35BF6" w:rsidRDefault="7767F48A" w:rsidP="00DB1700">
      <w:pPr>
        <w:pStyle w:val="ListParagraph"/>
        <w:numPr>
          <w:ilvl w:val="0"/>
          <w:numId w:val="2"/>
        </w:numPr>
        <w:rPr>
          <w:rFonts w:ascii="Century Gothic" w:hAnsi="Century Gothic"/>
          <w:u w:val="single"/>
        </w:rPr>
      </w:pPr>
      <w:r w:rsidRPr="00E35BF6">
        <w:rPr>
          <w:rFonts w:ascii="Century Gothic" w:hAnsi="Century Gothic"/>
          <w:b/>
          <w:bCs/>
        </w:rPr>
        <w:t>Teachers and children emphasise number facts, precise mathematical            language and full sentences.</w:t>
      </w:r>
      <w:r w:rsidR="00E35BF6">
        <w:rPr>
          <w:rFonts w:ascii="Century Gothic" w:hAnsi="Century Gothic"/>
          <w:b/>
          <w:bCs/>
        </w:rPr>
        <w:t xml:space="preserve"> </w:t>
      </w:r>
      <w:r w:rsidRPr="7767F48A">
        <w:rPr>
          <w:rFonts w:ascii="Century Gothic" w:hAnsi="Century Gothic"/>
        </w:rPr>
        <w:t xml:space="preserve">Teachers use stem sentences to develop children’s language and reasoning through oral contributions. </w:t>
      </w:r>
      <w:r w:rsidRPr="00E35BF6">
        <w:rPr>
          <w:rFonts w:ascii="Century Gothic" w:hAnsi="Century Gothic"/>
        </w:rPr>
        <w:t xml:space="preserve">Teachers have a developing awareness </w:t>
      </w:r>
      <w:r w:rsidR="00E35BF6">
        <w:rPr>
          <w:rFonts w:ascii="Century Gothic" w:hAnsi="Century Gothic"/>
        </w:rPr>
        <w:t>of</w:t>
      </w:r>
      <w:r w:rsidRPr="00E35BF6">
        <w:rPr>
          <w:rFonts w:ascii="Century Gothic" w:hAnsi="Century Gothic"/>
        </w:rPr>
        <w:t xml:space="preserve"> the precision of their vocabulary choices, particularly when aligning these with the correct image to support the concept. </w:t>
      </w:r>
    </w:p>
    <w:p w14:paraId="38C77611" w14:textId="747BD07F" w:rsidR="00DB1700" w:rsidRPr="00E35BF6" w:rsidRDefault="7767F48A" w:rsidP="7767F48A">
      <w:pPr>
        <w:pStyle w:val="ListParagraph"/>
        <w:numPr>
          <w:ilvl w:val="0"/>
          <w:numId w:val="2"/>
        </w:numPr>
        <w:rPr>
          <w:rFonts w:ascii="Century Gothic" w:hAnsi="Century Gothic"/>
        </w:rPr>
      </w:pPr>
      <w:r w:rsidRPr="00E35BF6">
        <w:rPr>
          <w:rFonts w:ascii="Century Gothic" w:hAnsi="Century Gothic"/>
          <w:b/>
          <w:bCs/>
        </w:rPr>
        <w:t xml:space="preserve">Lessons will develop children’s fluency and reasoning together. </w:t>
      </w:r>
      <w:r w:rsidRPr="00E35BF6">
        <w:rPr>
          <w:rFonts w:ascii="Century Gothic" w:hAnsi="Century Gothic"/>
        </w:rPr>
        <w:t xml:space="preserve">Lessons focus on children’s understanding of the structure of number, mathematical laws and focusing on the method as well as the answer. Teachers use concrete and pictorial representations throughout the school, not just in specific years or key stages. Once structural understanding has been achieved, Teachers continue to guide pupils towards efficient strategies, comparing them with those of their peers. </w:t>
      </w:r>
    </w:p>
    <w:p w14:paraId="57094942" w14:textId="59939DA5" w:rsidR="009E766C" w:rsidRDefault="7767F48A" w:rsidP="7767F48A">
      <w:pPr>
        <w:pStyle w:val="ListParagraph"/>
        <w:numPr>
          <w:ilvl w:val="0"/>
          <w:numId w:val="2"/>
        </w:numPr>
        <w:rPr>
          <w:rFonts w:eastAsiaTheme="minorEastAsia"/>
        </w:rPr>
      </w:pPr>
      <w:r w:rsidRPr="00E35BF6">
        <w:rPr>
          <w:rFonts w:ascii="Century Gothic" w:hAnsi="Century Gothic"/>
          <w:b/>
          <w:bCs/>
        </w:rPr>
        <w:t>Teachers plan maths lessons by mapping key mathematical concepts in a topic, then breaking them down into small steps.</w:t>
      </w:r>
      <w:r w:rsidRPr="7767F48A">
        <w:rPr>
          <w:rFonts w:ascii="Century Gothic" w:hAnsi="Century Gothic"/>
        </w:rPr>
        <w:t xml:space="preserve"> The Trust have provided a maths spine to all staff which maps out small steps learning under key mathematical concepts. </w:t>
      </w:r>
      <w:r w:rsidRPr="00E35BF6">
        <w:rPr>
          <w:rFonts w:ascii="Century Gothic" w:eastAsia="Century Gothic" w:hAnsi="Century Gothic" w:cs="Century Gothic"/>
        </w:rPr>
        <w:t>This acts as a guide for teachers to work from, adapting their journeys as they see necessary.</w:t>
      </w:r>
    </w:p>
    <w:p w14:paraId="1A4C5613" w14:textId="431091A2" w:rsidR="009E766C" w:rsidRPr="00E35BF6" w:rsidRDefault="7767F48A" w:rsidP="00D201C9">
      <w:pPr>
        <w:pStyle w:val="ListParagraph"/>
        <w:numPr>
          <w:ilvl w:val="0"/>
          <w:numId w:val="2"/>
        </w:numPr>
        <w:rPr>
          <w:rFonts w:ascii="Century Gothic" w:hAnsi="Century Gothic"/>
          <w:b/>
          <w:bCs/>
        </w:rPr>
      </w:pPr>
      <w:r w:rsidRPr="00E35BF6">
        <w:rPr>
          <w:rFonts w:ascii="Century Gothic" w:hAnsi="Century Gothic"/>
          <w:b/>
          <w:bCs/>
        </w:rPr>
        <w:t xml:space="preserve">Teachers are adopting and adapting teaching for mastery principles in                 mixed-age classes. </w:t>
      </w:r>
    </w:p>
    <w:p w14:paraId="7D8EDC5C" w14:textId="5EDC8CD9" w:rsidR="009E766C" w:rsidRDefault="7767F48A" w:rsidP="009E766C">
      <w:pPr>
        <w:pStyle w:val="ListParagraph"/>
        <w:numPr>
          <w:ilvl w:val="0"/>
          <w:numId w:val="2"/>
        </w:numPr>
        <w:rPr>
          <w:rFonts w:ascii="Century Gothic" w:hAnsi="Century Gothic"/>
        </w:rPr>
      </w:pPr>
      <w:r w:rsidRPr="00E35BF6">
        <w:rPr>
          <w:rFonts w:ascii="Century Gothic" w:hAnsi="Century Gothic"/>
          <w:b/>
          <w:bCs/>
        </w:rPr>
        <w:t>Schools’ internal structures have changed through a considered, gradual approach, based on the principle that all children should access the whole maths curriculum.</w:t>
      </w:r>
      <w:r w:rsidRPr="7767F48A">
        <w:rPr>
          <w:rFonts w:ascii="Century Gothic" w:hAnsi="Century Gothic"/>
          <w:u w:val="single"/>
        </w:rPr>
        <w:t xml:space="preserve"> </w:t>
      </w:r>
      <w:r w:rsidRPr="7767F48A">
        <w:rPr>
          <w:rFonts w:ascii="Century Gothic" w:hAnsi="Century Gothic"/>
        </w:rPr>
        <w:t>The First Federation Trust have acknowledged they cannot do everything at once, so are adopting mastery in one year-group at a time (e.g. starting in Year 1 2019). We are using the NCETM spines to support teacher support knowledge, exposure to appropriate representations and the development of mathematical language.</w:t>
      </w:r>
    </w:p>
    <w:p w14:paraId="6CA89DDF" w14:textId="2B668B4B" w:rsidR="009E766C" w:rsidRDefault="7767F48A" w:rsidP="009E766C">
      <w:pPr>
        <w:pStyle w:val="ListParagraph"/>
        <w:numPr>
          <w:ilvl w:val="0"/>
          <w:numId w:val="2"/>
        </w:numPr>
        <w:rPr>
          <w:rFonts w:ascii="Century Gothic" w:hAnsi="Century Gothic"/>
          <w:u w:val="single"/>
        </w:rPr>
      </w:pPr>
      <w:r w:rsidRPr="00E35BF6">
        <w:rPr>
          <w:rFonts w:ascii="Century Gothic" w:hAnsi="Century Gothic"/>
          <w:b/>
          <w:bCs/>
        </w:rPr>
        <w:t>Schools are ensuring their systems support the principle of ‘keep up, not               catch up’.</w:t>
      </w:r>
      <w:r w:rsidR="002932F0">
        <w:rPr>
          <w:rFonts w:ascii="Century Gothic" w:hAnsi="Century Gothic"/>
          <w:b/>
          <w:bCs/>
        </w:rPr>
        <w:t xml:space="preserve"> </w:t>
      </w:r>
      <w:r w:rsidRPr="7767F48A">
        <w:rPr>
          <w:rFonts w:ascii="Century Gothic" w:hAnsi="Century Gothic"/>
        </w:rPr>
        <w:t xml:space="preserve">Adaptations to feedback and marking policies include utilising immediate verbal feedback and in-class marking. Both these adaptations have reduced teacher workload and help to identify children who require rapid intervention. </w:t>
      </w:r>
    </w:p>
    <w:p w14:paraId="1BBD55F2" w14:textId="6E8B2BB1" w:rsidR="009E766C" w:rsidRPr="00E35BF6" w:rsidRDefault="7767F48A" w:rsidP="009E766C">
      <w:pPr>
        <w:pStyle w:val="ListParagraph"/>
        <w:numPr>
          <w:ilvl w:val="0"/>
          <w:numId w:val="2"/>
        </w:numPr>
        <w:rPr>
          <w:rFonts w:ascii="Century Gothic" w:hAnsi="Century Gothic"/>
        </w:rPr>
      </w:pPr>
      <w:r w:rsidRPr="00E35BF6">
        <w:rPr>
          <w:rFonts w:ascii="Century Gothic" w:hAnsi="Century Gothic"/>
          <w:b/>
          <w:bCs/>
        </w:rPr>
        <w:t>Schools identify the development of mathematical vocabulary and language as having an impact on children’s progress.</w:t>
      </w:r>
      <w:r>
        <w:t xml:space="preserve"> </w:t>
      </w:r>
      <w:r w:rsidRPr="00E35BF6">
        <w:rPr>
          <w:rFonts w:ascii="Century Gothic" w:hAnsi="Century Gothic"/>
        </w:rPr>
        <w:t xml:space="preserve">The FFT recognise how the use of language can act as a barrier for children in truly understanding the meaning a concept. With this in mind, teachers ensure </w:t>
      </w:r>
      <w:r w:rsidR="00E35BF6" w:rsidRPr="00E35BF6">
        <w:rPr>
          <w:rFonts w:ascii="Century Gothic" w:hAnsi="Century Gothic"/>
        </w:rPr>
        <w:t>c</w:t>
      </w:r>
      <w:r w:rsidRPr="00E35BF6">
        <w:rPr>
          <w:rFonts w:ascii="Century Gothic" w:hAnsi="Century Gothic"/>
        </w:rPr>
        <w:t>hildren have the means to represent their mathematical reasoning verbally and accurately whilst also being able to articulate mathematical statements, including generalisations.</w:t>
      </w:r>
    </w:p>
    <w:p w14:paraId="4996E7FA" w14:textId="77777777" w:rsidR="009E766C" w:rsidRDefault="009E766C" w:rsidP="009E766C">
      <w:pPr>
        <w:rPr>
          <w:rFonts w:ascii="Century Gothic" w:hAnsi="Century Gothic"/>
        </w:rPr>
      </w:pPr>
    </w:p>
    <w:p w14:paraId="66BA3116" w14:textId="77777777" w:rsidR="009E766C" w:rsidRPr="009E766C" w:rsidRDefault="009E766C" w:rsidP="009E766C">
      <w:pPr>
        <w:rPr>
          <w:rFonts w:ascii="Century Gothic" w:hAnsi="Century Gothic"/>
          <w:b/>
          <w:bCs/>
        </w:rPr>
      </w:pPr>
      <w:r w:rsidRPr="009E766C">
        <w:rPr>
          <w:rFonts w:ascii="Century Gothic" w:hAnsi="Century Gothic"/>
          <w:b/>
          <w:bCs/>
        </w:rPr>
        <w:t>Key principles of effective Maths teaching for EYFS and Key stage 1.</w:t>
      </w:r>
    </w:p>
    <w:p w14:paraId="5220567C" w14:textId="7CA65016" w:rsidR="003A4B84" w:rsidRPr="00362B57" w:rsidRDefault="007424F3" w:rsidP="00704233">
      <w:pPr>
        <w:pStyle w:val="ListParagraph"/>
        <w:numPr>
          <w:ilvl w:val="0"/>
          <w:numId w:val="4"/>
        </w:numPr>
        <w:rPr>
          <w:rFonts w:ascii="Century Gothic" w:hAnsi="Century Gothic"/>
          <w:u w:val="single"/>
        </w:rPr>
      </w:pPr>
      <w:r w:rsidRPr="00362B57">
        <w:rPr>
          <w:rFonts w:ascii="Century Gothic" w:hAnsi="Century Gothic"/>
          <w:u w:val="single"/>
        </w:rPr>
        <w:t>Practitioners understanding of how children learn maths.</w:t>
      </w:r>
      <w:r w:rsidR="00F145E3" w:rsidRPr="00362B57">
        <w:rPr>
          <w:rFonts w:ascii="Century Gothic" w:hAnsi="Century Gothic"/>
          <w:u w:val="single"/>
        </w:rPr>
        <w:t xml:space="preserve"> </w:t>
      </w:r>
    </w:p>
    <w:p w14:paraId="4D7D5B38" w14:textId="58FB366D" w:rsidR="00D67DDB" w:rsidRDefault="00FE1492" w:rsidP="00F145E3">
      <w:pPr>
        <w:rPr>
          <w:rFonts w:ascii="Century Gothic" w:hAnsi="Century Gothic"/>
        </w:rPr>
      </w:pPr>
      <w:r>
        <w:rPr>
          <w:rFonts w:ascii="Century Gothic" w:hAnsi="Century Gothic"/>
        </w:rPr>
        <w:t>In order for children to learn in Maths, children need to engage in appropriate</w:t>
      </w:r>
      <w:r w:rsidR="009110D3">
        <w:rPr>
          <w:rFonts w:ascii="Century Gothic" w:hAnsi="Century Gothic"/>
        </w:rPr>
        <w:t>, challenging activities within a culture which support</w:t>
      </w:r>
      <w:r w:rsidR="009D3052">
        <w:rPr>
          <w:rFonts w:ascii="Century Gothic" w:hAnsi="Century Gothic"/>
        </w:rPr>
        <w:t>s</w:t>
      </w:r>
      <w:r w:rsidR="009110D3">
        <w:rPr>
          <w:rFonts w:ascii="Century Gothic" w:hAnsi="Century Gothic"/>
        </w:rPr>
        <w:t xml:space="preserve"> their curiosity, thinking and problem solving.</w:t>
      </w:r>
      <w:r w:rsidR="00C772E2">
        <w:rPr>
          <w:rFonts w:ascii="Century Gothic" w:hAnsi="Century Gothic"/>
        </w:rPr>
        <w:t xml:space="preserve"> The rate of mathematical development is not </w:t>
      </w:r>
      <w:r w:rsidR="00D67DDB">
        <w:rPr>
          <w:rFonts w:ascii="Century Gothic" w:hAnsi="Century Gothic"/>
        </w:rPr>
        <w:t>solely</w:t>
      </w:r>
      <w:r w:rsidR="00C772E2">
        <w:rPr>
          <w:rFonts w:ascii="Century Gothic" w:hAnsi="Century Gothic"/>
        </w:rPr>
        <w:t xml:space="preserve"> reliant on maths knowledge and skills but </w:t>
      </w:r>
      <w:r w:rsidR="00D67DDB">
        <w:rPr>
          <w:rFonts w:ascii="Century Gothic" w:hAnsi="Century Gothic"/>
        </w:rPr>
        <w:t>also on:</w:t>
      </w:r>
    </w:p>
    <w:p w14:paraId="106C45C8" w14:textId="6A22F875" w:rsidR="009110D3" w:rsidRDefault="00D67DDB" w:rsidP="00D67DDB">
      <w:pPr>
        <w:pStyle w:val="ListParagraph"/>
        <w:numPr>
          <w:ilvl w:val="0"/>
          <w:numId w:val="5"/>
        </w:numPr>
        <w:rPr>
          <w:rFonts w:ascii="Century Gothic" w:hAnsi="Century Gothic"/>
        </w:rPr>
      </w:pPr>
      <w:r>
        <w:rPr>
          <w:rFonts w:ascii="Century Gothic" w:hAnsi="Century Gothic"/>
        </w:rPr>
        <w:t>Executive functions such as working memory, self-regulation and metacognition skills</w:t>
      </w:r>
    </w:p>
    <w:p w14:paraId="3D38BEC3" w14:textId="3AFF3ED3" w:rsidR="00D67DDB" w:rsidRDefault="00D67DDB" w:rsidP="00D67DDB">
      <w:pPr>
        <w:pStyle w:val="ListParagraph"/>
        <w:numPr>
          <w:ilvl w:val="0"/>
          <w:numId w:val="5"/>
        </w:numPr>
        <w:rPr>
          <w:rFonts w:ascii="Century Gothic" w:hAnsi="Century Gothic"/>
        </w:rPr>
      </w:pPr>
      <w:r>
        <w:rPr>
          <w:rFonts w:ascii="Century Gothic" w:hAnsi="Century Gothic"/>
        </w:rPr>
        <w:t>Language skills</w:t>
      </w:r>
    </w:p>
    <w:p w14:paraId="65DD0948" w14:textId="5D4A795B" w:rsidR="009110D3" w:rsidRDefault="7767F48A" w:rsidP="00600814">
      <w:pPr>
        <w:pStyle w:val="ListParagraph"/>
        <w:numPr>
          <w:ilvl w:val="0"/>
          <w:numId w:val="5"/>
        </w:numPr>
        <w:rPr>
          <w:rFonts w:ascii="Century Gothic" w:hAnsi="Century Gothic"/>
        </w:rPr>
      </w:pPr>
      <w:r w:rsidRPr="7767F48A">
        <w:rPr>
          <w:rFonts w:ascii="Century Gothic" w:hAnsi="Century Gothic"/>
        </w:rPr>
        <w:t>Motor skills (to support counting objects and writing numerals)</w:t>
      </w:r>
    </w:p>
    <w:p w14:paraId="3CAD7C56" w14:textId="107E819B" w:rsidR="003D0A8B" w:rsidRDefault="003D0A8B" w:rsidP="00600814">
      <w:pPr>
        <w:pStyle w:val="ListParagraph"/>
        <w:numPr>
          <w:ilvl w:val="0"/>
          <w:numId w:val="5"/>
        </w:numPr>
        <w:rPr>
          <w:rFonts w:ascii="Century Gothic" w:hAnsi="Century Gothic"/>
        </w:rPr>
      </w:pPr>
      <w:r>
        <w:rPr>
          <w:rFonts w:ascii="Century Gothic" w:hAnsi="Century Gothic"/>
        </w:rPr>
        <w:t>Children’s prior experiences with maths materials and activities</w:t>
      </w:r>
    </w:p>
    <w:p w14:paraId="71412F20" w14:textId="5B16122F" w:rsidR="003D0A8B" w:rsidRPr="00362B57" w:rsidRDefault="003D0A8B" w:rsidP="009B1933">
      <w:pPr>
        <w:pStyle w:val="ListParagraph"/>
        <w:numPr>
          <w:ilvl w:val="0"/>
          <w:numId w:val="5"/>
        </w:numPr>
        <w:rPr>
          <w:rFonts w:ascii="Century Gothic" w:hAnsi="Century Gothic"/>
          <w:b/>
          <w:bCs/>
          <w:color w:val="000000" w:themeColor="text1"/>
        </w:rPr>
      </w:pPr>
      <w:r w:rsidRPr="00362B57">
        <w:rPr>
          <w:rFonts w:ascii="Century Gothic" w:hAnsi="Century Gothic"/>
        </w:rPr>
        <w:t>Children’s interest, engagement and attitudes towards maths.</w:t>
      </w:r>
    </w:p>
    <w:p w14:paraId="5BECD83E" w14:textId="6C6CE367" w:rsidR="00F52B4D" w:rsidRPr="002932F0" w:rsidRDefault="00362B57" w:rsidP="002932F0">
      <w:pPr>
        <w:pStyle w:val="NormalWeb"/>
        <w:spacing w:line="233" w:lineRule="atLeast"/>
        <w:jc w:val="center"/>
        <w:rPr>
          <w:rFonts w:ascii="Century Gothic" w:hAnsi="Century Gothic"/>
          <w:b/>
          <w:bCs/>
          <w:i/>
          <w:iCs/>
          <w:color w:val="000000" w:themeColor="text1"/>
        </w:rPr>
      </w:pPr>
      <w:r w:rsidRPr="002932F0">
        <w:rPr>
          <w:rStyle w:val="Strong"/>
          <w:rFonts w:ascii="Century Gothic" w:hAnsi="Century Gothic"/>
          <w:i/>
          <w:iCs/>
          <w:color w:val="000000" w:themeColor="text1"/>
          <w:sz w:val="22"/>
          <w:szCs w:val="22"/>
        </w:rPr>
        <w:t>Teaching of mathematics should be informed by knowledge of developmental progressions</w:t>
      </w:r>
      <w:r w:rsidRPr="002932F0">
        <w:rPr>
          <w:rFonts w:ascii="Century Gothic" w:hAnsi="Century Gothic"/>
          <w:b/>
          <w:bCs/>
          <w:i/>
          <w:iCs/>
          <w:color w:val="000000" w:themeColor="text1"/>
          <w:sz w:val="22"/>
          <w:szCs w:val="22"/>
        </w:rPr>
        <w:t>.</w:t>
      </w:r>
    </w:p>
    <w:p w14:paraId="5D437726" w14:textId="21C239CF" w:rsidR="004174BA" w:rsidRPr="00F52B4D" w:rsidRDefault="7767F48A" w:rsidP="004174BA">
      <w:pPr>
        <w:pStyle w:val="NormalWeb"/>
        <w:spacing w:line="233" w:lineRule="atLeast"/>
        <w:rPr>
          <w:rFonts w:ascii="Century Gothic" w:hAnsi="Century Gothic" w:cs="Arial"/>
          <w:color w:val="000000" w:themeColor="text1"/>
          <w:sz w:val="22"/>
          <w:szCs w:val="22"/>
        </w:rPr>
      </w:pPr>
      <w:r w:rsidRPr="7767F48A">
        <w:rPr>
          <w:rFonts w:ascii="Century Gothic" w:hAnsi="Century Gothic"/>
          <w:color w:val="000000" w:themeColor="text1"/>
          <w:sz w:val="22"/>
          <w:szCs w:val="22"/>
        </w:rPr>
        <w:t>Research has suggested possible paths children may follow in developing understanding of a mathematical topic. Developmental progressions are descriptions of the typical path that children tend to follow in developing an understanding of a mathematical topic. These progressions are spiral to convey that whilst there is some ordering in which these skills may emerge, development does not take place in clearly defined linear steps. Children may develop several skills in parallel and individuals will move through in different orders.</w:t>
      </w:r>
      <w:r w:rsidRPr="7767F48A">
        <w:rPr>
          <w:rFonts w:ascii="Century Gothic" w:hAnsi="Century Gothic"/>
          <w:b/>
          <w:bCs/>
          <w:color w:val="000000" w:themeColor="text1"/>
          <w:sz w:val="22"/>
          <w:szCs w:val="22"/>
        </w:rPr>
        <w:t xml:space="preserve"> </w:t>
      </w:r>
      <w:r w:rsidRPr="7767F48A">
        <w:rPr>
          <w:rFonts w:ascii="Century Gothic" w:hAnsi="Century Gothic"/>
          <w:color w:val="000000" w:themeColor="text1"/>
          <w:sz w:val="22"/>
          <w:szCs w:val="22"/>
        </w:rPr>
        <w:t xml:space="preserve">As a Trust we have looked at the NCETM materials for the teaching of Early Maths, combining this with the work of the Erickson Early Math Institute; these focus on 6 key areas of maths.  </w:t>
      </w:r>
      <w:r w:rsidRPr="7767F48A">
        <w:rPr>
          <w:rFonts w:ascii="Century Gothic" w:hAnsi="Century Gothic" w:cs="Arial"/>
          <w:color w:val="000000" w:themeColor="text1"/>
          <w:sz w:val="22"/>
          <w:szCs w:val="22"/>
        </w:rPr>
        <w:t>These collectively provide a platform for everything children will encounter as they progress through their maths learning at primary school, and beyond:</w:t>
      </w:r>
    </w:p>
    <w:p w14:paraId="6AC9B310" w14:textId="41183846" w:rsidR="00B9108B" w:rsidRPr="00B9108B" w:rsidRDefault="000053C1" w:rsidP="7767F48A">
      <w:pPr>
        <w:numPr>
          <w:ilvl w:val="0"/>
          <w:numId w:val="12"/>
        </w:numPr>
        <w:spacing w:beforeAutospacing="1" w:after="100" w:afterAutospacing="1" w:line="240" w:lineRule="auto"/>
        <w:rPr>
          <w:rFonts w:ascii="Century Gothic" w:eastAsia="Times New Roman" w:hAnsi="Century Gothic" w:cs="Arial"/>
          <w:color w:val="000000" w:themeColor="text1"/>
          <w:lang w:eastAsia="en-GB"/>
        </w:rPr>
      </w:pPr>
      <w:hyperlink r:id="rId12">
        <w:r w:rsidR="7767F48A" w:rsidRPr="7767F48A">
          <w:rPr>
            <w:rFonts w:ascii="Century Gothic" w:eastAsia="Times New Roman" w:hAnsi="Century Gothic" w:cs="Arial"/>
            <w:color w:val="000000" w:themeColor="text1"/>
            <w:u w:val="single"/>
            <w:lang w:eastAsia="en-GB"/>
          </w:rPr>
          <w:t>Cardinality and Counting</w:t>
        </w:r>
      </w:hyperlink>
      <w:r w:rsidR="7767F48A" w:rsidRPr="7767F48A">
        <w:rPr>
          <w:rFonts w:ascii="Century Gothic" w:eastAsia="Times New Roman" w:hAnsi="Century Gothic" w:cs="Arial"/>
          <w:color w:val="000000" w:themeColor="text1"/>
          <w:lang w:eastAsia="en-GB"/>
        </w:rPr>
        <w:t>: understanding that the cardinal value of a number refers to the quantity, or ‘howmanyness’ of things it represents.</w:t>
      </w:r>
    </w:p>
    <w:p w14:paraId="56E75AA8" w14:textId="77777777" w:rsidR="00B9108B" w:rsidRPr="00B9108B" w:rsidRDefault="000053C1" w:rsidP="00B9108B">
      <w:pPr>
        <w:numPr>
          <w:ilvl w:val="0"/>
          <w:numId w:val="12"/>
        </w:numPr>
        <w:spacing w:beforeAutospacing="1" w:after="100" w:afterAutospacing="1" w:line="240" w:lineRule="auto"/>
        <w:rPr>
          <w:rFonts w:ascii="Century Gothic" w:eastAsia="Times New Roman" w:hAnsi="Century Gothic" w:cs="Arial"/>
          <w:color w:val="000000" w:themeColor="text1"/>
          <w:lang w:eastAsia="en-GB"/>
        </w:rPr>
      </w:pPr>
      <w:hyperlink r:id="rId13" w:history="1">
        <w:r w:rsidR="00B9108B" w:rsidRPr="00B9108B">
          <w:rPr>
            <w:rFonts w:ascii="Century Gothic" w:eastAsia="Times New Roman" w:hAnsi="Century Gothic" w:cs="Arial"/>
            <w:color w:val="000000" w:themeColor="text1"/>
            <w:u w:val="single"/>
            <w:lang w:eastAsia="en-GB"/>
          </w:rPr>
          <w:t>Comparison</w:t>
        </w:r>
      </w:hyperlink>
      <w:r w:rsidR="00B9108B" w:rsidRPr="00B9108B">
        <w:rPr>
          <w:rFonts w:ascii="Century Gothic" w:eastAsia="Times New Roman" w:hAnsi="Century Gothic" w:cs="Arial"/>
          <w:color w:val="000000" w:themeColor="text1"/>
          <w:lang w:eastAsia="en-GB"/>
        </w:rPr>
        <w:t>: understanding that comparing numbers involves knowing which numbers are worth more or less than each other</w:t>
      </w:r>
    </w:p>
    <w:p w14:paraId="048DC3F7" w14:textId="77777777" w:rsidR="00B9108B" w:rsidRPr="00B9108B" w:rsidRDefault="000053C1" w:rsidP="00B9108B">
      <w:pPr>
        <w:numPr>
          <w:ilvl w:val="0"/>
          <w:numId w:val="12"/>
        </w:numPr>
        <w:spacing w:beforeAutospacing="1" w:after="100" w:afterAutospacing="1" w:line="240" w:lineRule="auto"/>
        <w:rPr>
          <w:rFonts w:ascii="Century Gothic" w:eastAsia="Times New Roman" w:hAnsi="Century Gothic" w:cs="Arial"/>
          <w:color w:val="000000" w:themeColor="text1"/>
          <w:lang w:eastAsia="en-GB"/>
        </w:rPr>
      </w:pPr>
      <w:hyperlink r:id="rId14" w:history="1">
        <w:r w:rsidR="00B9108B" w:rsidRPr="00B9108B">
          <w:rPr>
            <w:rFonts w:ascii="Century Gothic" w:eastAsia="Times New Roman" w:hAnsi="Century Gothic" w:cs="Arial"/>
            <w:color w:val="000000" w:themeColor="text1"/>
            <w:u w:val="single"/>
            <w:lang w:eastAsia="en-GB"/>
          </w:rPr>
          <w:t>Composition</w:t>
        </w:r>
      </w:hyperlink>
      <w:r w:rsidR="00B9108B" w:rsidRPr="00B9108B">
        <w:rPr>
          <w:rFonts w:ascii="Century Gothic" w:eastAsia="Times New Roman" w:hAnsi="Century Gothic" w:cs="Arial"/>
          <w:color w:val="000000" w:themeColor="text1"/>
          <w:lang w:eastAsia="en-GB"/>
        </w:rPr>
        <w:t>: understanding that one number can be made up from (composed from) two or more smaller numbers</w:t>
      </w:r>
    </w:p>
    <w:p w14:paraId="4DA3818B" w14:textId="77777777" w:rsidR="00B9108B" w:rsidRPr="00B9108B" w:rsidRDefault="000053C1" w:rsidP="00B9108B">
      <w:pPr>
        <w:numPr>
          <w:ilvl w:val="0"/>
          <w:numId w:val="12"/>
        </w:numPr>
        <w:spacing w:beforeAutospacing="1" w:after="100" w:afterAutospacing="1" w:line="240" w:lineRule="auto"/>
        <w:rPr>
          <w:rFonts w:ascii="Century Gothic" w:eastAsia="Times New Roman" w:hAnsi="Century Gothic" w:cs="Arial"/>
          <w:color w:val="000000" w:themeColor="text1"/>
          <w:lang w:eastAsia="en-GB"/>
        </w:rPr>
      </w:pPr>
      <w:hyperlink r:id="rId15" w:history="1">
        <w:r w:rsidR="00B9108B" w:rsidRPr="00B9108B">
          <w:rPr>
            <w:rFonts w:ascii="Century Gothic" w:eastAsia="Times New Roman" w:hAnsi="Century Gothic" w:cs="Arial"/>
            <w:color w:val="000000" w:themeColor="text1"/>
            <w:u w:val="single"/>
            <w:lang w:eastAsia="en-GB"/>
          </w:rPr>
          <w:t>Pattern</w:t>
        </w:r>
      </w:hyperlink>
      <w:r w:rsidR="00B9108B" w:rsidRPr="00B9108B">
        <w:rPr>
          <w:rFonts w:ascii="Century Gothic" w:eastAsia="Times New Roman" w:hAnsi="Century Gothic" w:cs="Arial"/>
          <w:color w:val="000000" w:themeColor="text1"/>
          <w:lang w:eastAsia="en-GB"/>
        </w:rPr>
        <w:t>: looking for and finding patterns helps children notice and understand mathematical relationships</w:t>
      </w:r>
    </w:p>
    <w:p w14:paraId="14AD8EC9" w14:textId="77777777" w:rsidR="00B9108B" w:rsidRPr="00B9108B" w:rsidRDefault="000053C1" w:rsidP="00B9108B">
      <w:pPr>
        <w:numPr>
          <w:ilvl w:val="0"/>
          <w:numId w:val="12"/>
        </w:numPr>
        <w:spacing w:beforeAutospacing="1" w:after="100" w:afterAutospacing="1" w:line="240" w:lineRule="auto"/>
        <w:rPr>
          <w:rFonts w:ascii="Century Gothic" w:eastAsia="Times New Roman" w:hAnsi="Century Gothic" w:cs="Arial"/>
          <w:color w:val="000000" w:themeColor="text1"/>
          <w:lang w:eastAsia="en-GB"/>
        </w:rPr>
      </w:pPr>
      <w:hyperlink r:id="rId16" w:history="1">
        <w:r w:rsidR="00B9108B" w:rsidRPr="00B9108B">
          <w:rPr>
            <w:rFonts w:ascii="Century Gothic" w:eastAsia="Times New Roman" w:hAnsi="Century Gothic" w:cs="Arial"/>
            <w:color w:val="000000" w:themeColor="text1"/>
            <w:u w:val="single"/>
            <w:lang w:eastAsia="en-GB"/>
          </w:rPr>
          <w:t>Shape and Space</w:t>
        </w:r>
      </w:hyperlink>
      <w:r w:rsidR="00B9108B" w:rsidRPr="00B9108B">
        <w:rPr>
          <w:rFonts w:ascii="Century Gothic" w:eastAsia="Times New Roman" w:hAnsi="Century Gothic" w:cs="Arial"/>
          <w:color w:val="000000" w:themeColor="text1"/>
          <w:lang w:eastAsia="en-GB"/>
        </w:rPr>
        <w:t>: understanding what happens when shapes move, or combine with other shapes, helps develop wider mathematical thinking</w:t>
      </w:r>
    </w:p>
    <w:p w14:paraId="614B6DF7" w14:textId="77777777" w:rsidR="00B9108B" w:rsidRPr="00B9108B" w:rsidRDefault="000053C1" w:rsidP="00B9108B">
      <w:pPr>
        <w:numPr>
          <w:ilvl w:val="0"/>
          <w:numId w:val="12"/>
        </w:numPr>
        <w:spacing w:beforeAutospacing="1" w:after="100" w:afterAutospacing="1" w:line="240" w:lineRule="auto"/>
        <w:rPr>
          <w:rFonts w:ascii="Century Gothic" w:eastAsia="Times New Roman" w:hAnsi="Century Gothic" w:cs="Arial"/>
          <w:color w:val="000000" w:themeColor="text1"/>
          <w:lang w:eastAsia="en-GB"/>
        </w:rPr>
      </w:pPr>
      <w:hyperlink r:id="rId17" w:history="1">
        <w:r w:rsidR="00B9108B" w:rsidRPr="00B9108B">
          <w:rPr>
            <w:rFonts w:ascii="Century Gothic" w:eastAsia="Times New Roman" w:hAnsi="Century Gothic" w:cs="Arial"/>
            <w:color w:val="000000" w:themeColor="text1"/>
            <w:u w:val="single"/>
            <w:lang w:eastAsia="en-GB"/>
          </w:rPr>
          <w:t>Measures</w:t>
        </w:r>
      </w:hyperlink>
      <w:r w:rsidR="00B9108B" w:rsidRPr="00B9108B">
        <w:rPr>
          <w:rFonts w:ascii="Century Gothic" w:eastAsia="Times New Roman" w:hAnsi="Century Gothic" w:cs="Arial"/>
          <w:color w:val="000000" w:themeColor="text1"/>
          <w:lang w:eastAsia="en-GB"/>
        </w:rPr>
        <w:t>: comparing different aspects such as length, weight and volume, as a preliminary to using units to compare later.</w:t>
      </w:r>
    </w:p>
    <w:p w14:paraId="3AA480DB" w14:textId="0B544B8A" w:rsidR="004174BA" w:rsidRPr="004174BA" w:rsidRDefault="004174BA" w:rsidP="00E250CA">
      <w:pPr>
        <w:spacing w:before="100" w:beforeAutospacing="1" w:after="100" w:afterAutospacing="1" w:line="240" w:lineRule="auto"/>
        <w:ind w:left="360"/>
        <w:rPr>
          <w:rFonts w:ascii="Century Gothic" w:eastAsia="Times New Roman" w:hAnsi="Century Gothic" w:cs="Arial"/>
          <w:color w:val="000000" w:themeColor="text1"/>
          <w:lang w:eastAsia="en-GB"/>
        </w:rPr>
      </w:pPr>
    </w:p>
    <w:p w14:paraId="10A2EF15" w14:textId="285CE4F9" w:rsidR="00362B57" w:rsidRDefault="00362B57" w:rsidP="0039731B">
      <w:pPr>
        <w:rPr>
          <w:rFonts w:ascii="Century Gothic" w:hAnsi="Century Gothic"/>
        </w:rPr>
      </w:pPr>
      <w:r w:rsidRPr="0039731B">
        <w:rPr>
          <w:rFonts w:ascii="Century Gothic" w:hAnsi="Century Gothic"/>
        </w:rPr>
        <w:t>The developmental progressions form our Maths curriculum for the EYFS (See</w:t>
      </w:r>
      <w:r w:rsidR="00CE0E8F" w:rsidRPr="0039731B">
        <w:rPr>
          <w:rFonts w:ascii="Century Gothic" w:hAnsi="Century Gothic"/>
        </w:rPr>
        <w:t xml:space="preserve"> FFT</w:t>
      </w:r>
      <w:r w:rsidRPr="0039731B">
        <w:rPr>
          <w:rFonts w:ascii="Century Gothic" w:hAnsi="Century Gothic"/>
        </w:rPr>
        <w:t xml:space="preserve"> Becoming a Mathematician document). Teachers will use these developmental progressions to identify what children need to learn to progress, make judgements about the range of experiences that children may benefit from to develop a full understanding of maths topics, determine the pre-requisites for a particular skill, assess a child’s level of understanding and intervene at the appropriate level of challenge building on what children already know.</w:t>
      </w:r>
    </w:p>
    <w:p w14:paraId="21321687" w14:textId="331C86E9" w:rsidR="00E250CA" w:rsidRPr="0039731B" w:rsidRDefault="002932F0" w:rsidP="0039731B">
      <w:pPr>
        <w:rPr>
          <w:rFonts w:ascii="Century Gothic" w:hAnsi="Century Gothic"/>
        </w:rPr>
      </w:pPr>
      <w:r>
        <w:rPr>
          <w:rFonts w:ascii="Century Gothic" w:hAnsi="Century Gothic"/>
        </w:rPr>
        <w:t>See Appendix A which outlines how teachers can develop early number sense with children. This appendix has been informed by the EEF guidance Improving Maths in the Early Years and Key Stage 1.</w:t>
      </w:r>
    </w:p>
    <w:p w14:paraId="4B4641DE" w14:textId="77777777" w:rsidR="00440E25" w:rsidRPr="00440E25" w:rsidRDefault="00440E25" w:rsidP="00440E25">
      <w:pPr>
        <w:rPr>
          <w:rFonts w:ascii="Century Gothic" w:hAnsi="Century Gothic"/>
          <w:color w:val="000000" w:themeColor="text1"/>
        </w:rPr>
      </w:pPr>
    </w:p>
    <w:p w14:paraId="72FA0F9C" w14:textId="2C9C8226" w:rsidR="00605139" w:rsidRDefault="00605139" w:rsidP="00605139">
      <w:pPr>
        <w:rPr>
          <w:rFonts w:ascii="Century Gothic" w:hAnsi="Century Gothic"/>
          <w:b/>
          <w:bCs/>
        </w:rPr>
      </w:pPr>
      <w:r w:rsidRPr="009E766C">
        <w:rPr>
          <w:rFonts w:ascii="Century Gothic" w:hAnsi="Century Gothic"/>
          <w:b/>
          <w:bCs/>
        </w:rPr>
        <w:t xml:space="preserve">Key principles of effective Maths teaching for Key stage </w:t>
      </w:r>
      <w:r>
        <w:rPr>
          <w:rFonts w:ascii="Century Gothic" w:hAnsi="Century Gothic"/>
          <w:b/>
          <w:bCs/>
        </w:rPr>
        <w:t>2</w:t>
      </w:r>
      <w:r w:rsidRPr="009E766C">
        <w:rPr>
          <w:rFonts w:ascii="Century Gothic" w:hAnsi="Century Gothic"/>
          <w:b/>
          <w:bCs/>
        </w:rPr>
        <w:t>.</w:t>
      </w:r>
    </w:p>
    <w:p w14:paraId="0B39B22A" w14:textId="13189F95" w:rsidR="00605139" w:rsidRPr="002932F0" w:rsidRDefault="00605139" w:rsidP="00605139">
      <w:pPr>
        <w:pStyle w:val="ListParagraph"/>
        <w:numPr>
          <w:ilvl w:val="0"/>
          <w:numId w:val="9"/>
        </w:numPr>
        <w:rPr>
          <w:rFonts w:ascii="Century Gothic" w:hAnsi="Century Gothic"/>
        </w:rPr>
      </w:pPr>
      <w:r w:rsidRPr="002932F0">
        <w:rPr>
          <w:rFonts w:ascii="Century Gothic" w:hAnsi="Century Gothic"/>
        </w:rPr>
        <w:t>Teachers use assessment to build on pupils’ existing knowledge and understanding</w:t>
      </w:r>
    </w:p>
    <w:p w14:paraId="32AECE81" w14:textId="6FE4221D" w:rsidR="00605139" w:rsidRPr="00A271FD" w:rsidRDefault="6B464ED1" w:rsidP="00A271FD">
      <w:pPr>
        <w:rPr>
          <w:rFonts w:ascii="Century Gothic" w:hAnsi="Century Gothic"/>
        </w:rPr>
      </w:pPr>
      <w:r w:rsidRPr="6B464ED1">
        <w:rPr>
          <w:rFonts w:ascii="Century Gothic" w:hAnsi="Century Gothic"/>
        </w:rPr>
        <w:t>Assessment provides teachers with up to date information about the specifics of what pupils do and do not know. This information is used to adapt teaching to build on pupils’ existing knowledge, address any gaps and identifying the next steps needed in order for a child to progress.</w:t>
      </w:r>
    </w:p>
    <w:p w14:paraId="09511F53" w14:textId="146D345D" w:rsidR="006B572D" w:rsidRPr="00A271FD" w:rsidRDefault="00FF6C72" w:rsidP="00A271FD">
      <w:pPr>
        <w:rPr>
          <w:rFonts w:ascii="Century Gothic" w:hAnsi="Century Gothic"/>
        </w:rPr>
      </w:pPr>
      <w:r w:rsidRPr="00A271FD">
        <w:rPr>
          <w:rFonts w:ascii="Century Gothic" w:hAnsi="Century Gothic"/>
        </w:rPr>
        <w:t xml:space="preserve">Where teachers have a secure understanding of misconceptions in maths, they </w:t>
      </w:r>
      <w:r w:rsidR="004A7CE4" w:rsidRPr="00A271FD">
        <w:rPr>
          <w:rFonts w:ascii="Century Gothic" w:hAnsi="Century Gothic"/>
        </w:rPr>
        <w:t>are able to predict difficulties that learners may have in advance of teaching. Lessons are then planned to address potential</w:t>
      </w:r>
      <w:r w:rsidR="008A26B4" w:rsidRPr="00A271FD">
        <w:rPr>
          <w:rFonts w:ascii="Century Gothic" w:hAnsi="Century Gothic"/>
        </w:rPr>
        <w:t xml:space="preserve"> </w:t>
      </w:r>
      <w:r w:rsidR="004A7CE4" w:rsidRPr="00A271FD">
        <w:rPr>
          <w:rFonts w:ascii="Century Gothic" w:hAnsi="Century Gothic"/>
        </w:rPr>
        <w:t>misconceptions.</w:t>
      </w:r>
    </w:p>
    <w:p w14:paraId="3C7E9845" w14:textId="5FA469A7" w:rsidR="008A26B4" w:rsidRPr="008A26B4" w:rsidRDefault="008A26B4" w:rsidP="00074845">
      <w:pPr>
        <w:ind w:left="360"/>
        <w:rPr>
          <w:rFonts w:ascii="Century Gothic" w:hAnsi="Century Gothic"/>
          <w:u w:val="single"/>
        </w:rPr>
      </w:pPr>
    </w:p>
    <w:p w14:paraId="41761CA9" w14:textId="4FA6A69B" w:rsidR="008A26B4" w:rsidRPr="002932F0" w:rsidRDefault="008A26B4" w:rsidP="008A26B4">
      <w:pPr>
        <w:pStyle w:val="ListParagraph"/>
        <w:numPr>
          <w:ilvl w:val="0"/>
          <w:numId w:val="9"/>
        </w:numPr>
        <w:rPr>
          <w:rFonts w:ascii="Century Gothic" w:hAnsi="Century Gothic"/>
        </w:rPr>
      </w:pPr>
      <w:r w:rsidRPr="002932F0">
        <w:rPr>
          <w:rFonts w:ascii="Century Gothic" w:hAnsi="Century Gothic"/>
        </w:rPr>
        <w:t>Use manipulatives and representations</w:t>
      </w:r>
    </w:p>
    <w:p w14:paraId="4752721B" w14:textId="59EE3863" w:rsidR="008A26B4" w:rsidRDefault="6B464ED1" w:rsidP="008A26B4">
      <w:pPr>
        <w:rPr>
          <w:rFonts w:ascii="Century Gothic" w:hAnsi="Century Gothic"/>
        </w:rPr>
      </w:pPr>
      <w:r w:rsidRPr="6B464ED1">
        <w:rPr>
          <w:rFonts w:ascii="Century Gothic" w:hAnsi="Century Gothic"/>
        </w:rPr>
        <w:t xml:space="preserve">Manipulatives, when used purposefully and appropriately, can support pupils to engage with mathematical ideas. Teachers need to have a clear rationale for using a particular manipulative so that it reveals the desired mathematical structures. </w:t>
      </w:r>
    </w:p>
    <w:p w14:paraId="588DF4E3" w14:textId="34F28345" w:rsidR="00427BBE" w:rsidRDefault="6B464ED1" w:rsidP="008A26B4">
      <w:pPr>
        <w:rPr>
          <w:rFonts w:ascii="Century Gothic" w:hAnsi="Century Gothic"/>
        </w:rPr>
      </w:pPr>
      <w:r w:rsidRPr="6B464ED1">
        <w:rPr>
          <w:rFonts w:ascii="Century Gothic" w:hAnsi="Century Gothic"/>
        </w:rPr>
        <w:t xml:space="preserve">Representations refers to a particular form in which maths is presented e.g 2 fractions represented on a number line or </w:t>
      </w:r>
      <w:r w:rsidRPr="002932F0">
        <w:rPr>
          <w:rFonts w:ascii="Century Gothic" w:hAnsi="Century Gothic"/>
        </w:rPr>
        <w:t>an additive calculation represented in a bar model. Research supports the use of representations</w:t>
      </w:r>
      <w:r w:rsidRPr="6B464ED1">
        <w:rPr>
          <w:rFonts w:ascii="Century Gothic" w:hAnsi="Century Gothic"/>
        </w:rPr>
        <w:t xml:space="preserve"> in developing problem solving strategies.</w:t>
      </w:r>
    </w:p>
    <w:p w14:paraId="65E9B1FF" w14:textId="08521E0E" w:rsidR="6B464ED1" w:rsidRDefault="6B464ED1" w:rsidP="6B464ED1">
      <w:pPr>
        <w:rPr>
          <w:rFonts w:ascii="Century Gothic" w:hAnsi="Century Gothic"/>
        </w:rPr>
      </w:pPr>
      <w:r w:rsidRPr="6B464ED1">
        <w:rPr>
          <w:rFonts w:ascii="Century Gothic" w:hAnsi="Century Gothic"/>
        </w:rPr>
        <w:t xml:space="preserve">There are a number of consistent models that should be easily recognised across Key stages. These include: part-whole models (bar and cherry) tens frames and number lines. (See </w:t>
      </w:r>
      <w:r w:rsidR="002932F0">
        <w:rPr>
          <w:rFonts w:ascii="Century Gothic" w:hAnsi="Century Gothic"/>
        </w:rPr>
        <w:t>A</w:t>
      </w:r>
      <w:r w:rsidRPr="6B464ED1">
        <w:rPr>
          <w:rFonts w:ascii="Century Gothic" w:hAnsi="Century Gothic"/>
        </w:rPr>
        <w:t>ppendix</w:t>
      </w:r>
      <w:r w:rsidR="002932F0">
        <w:rPr>
          <w:rFonts w:ascii="Century Gothic" w:hAnsi="Century Gothic"/>
        </w:rPr>
        <w:t xml:space="preserve"> B</w:t>
      </w:r>
      <w:r w:rsidRPr="6B464ED1">
        <w:rPr>
          <w:rFonts w:ascii="Century Gothic" w:hAnsi="Century Gothic"/>
        </w:rPr>
        <w:t>).</w:t>
      </w:r>
    </w:p>
    <w:p w14:paraId="1812E9F9" w14:textId="28A6B4A0" w:rsidR="004D6ED0" w:rsidRDefault="004D6ED0" w:rsidP="008A26B4">
      <w:pPr>
        <w:rPr>
          <w:rFonts w:ascii="Century Gothic" w:hAnsi="Century Gothic"/>
        </w:rPr>
      </w:pPr>
    </w:p>
    <w:p w14:paraId="1E6C1653" w14:textId="1C5B5ECE" w:rsidR="004D6ED0" w:rsidRPr="002932F0" w:rsidRDefault="004D6ED0" w:rsidP="004D6ED0">
      <w:pPr>
        <w:pStyle w:val="ListParagraph"/>
        <w:numPr>
          <w:ilvl w:val="0"/>
          <w:numId w:val="9"/>
        </w:numPr>
        <w:rPr>
          <w:rFonts w:ascii="Century Gothic" w:hAnsi="Century Gothic"/>
        </w:rPr>
      </w:pPr>
      <w:r w:rsidRPr="002932F0">
        <w:rPr>
          <w:rFonts w:ascii="Century Gothic" w:hAnsi="Century Gothic"/>
        </w:rPr>
        <w:t xml:space="preserve">Teaching should </w:t>
      </w:r>
      <w:r w:rsidR="00FC6927" w:rsidRPr="002932F0">
        <w:rPr>
          <w:rFonts w:ascii="Century Gothic" w:hAnsi="Century Gothic"/>
        </w:rPr>
        <w:t>provide opportunities for children to develop problem solving strategies.</w:t>
      </w:r>
    </w:p>
    <w:p w14:paraId="0B545FAF" w14:textId="74487BD5" w:rsidR="00804B39" w:rsidRPr="00A271FD" w:rsidRDefault="6B464ED1" w:rsidP="00A271FD">
      <w:pPr>
        <w:rPr>
          <w:rFonts w:ascii="Century Gothic" w:hAnsi="Century Gothic"/>
        </w:rPr>
      </w:pPr>
      <w:r w:rsidRPr="6B464ED1">
        <w:rPr>
          <w:rFonts w:ascii="Century Gothic" w:hAnsi="Century Gothic"/>
        </w:rPr>
        <w:t xml:space="preserve">Problem solving means situations in which pupils do not have a readily available method that they can use, a solution needs to be worked out. </w:t>
      </w:r>
      <w:r w:rsidRPr="002932F0">
        <w:rPr>
          <w:rFonts w:ascii="Century Gothic" w:hAnsi="Century Gothic"/>
        </w:rPr>
        <w:t>It is not a problem if it has already been seen before.</w:t>
      </w:r>
    </w:p>
    <w:p w14:paraId="7850C2B9" w14:textId="683D1B7C" w:rsidR="00FC6927" w:rsidRPr="00A271FD" w:rsidRDefault="00A358F5" w:rsidP="00A271FD">
      <w:pPr>
        <w:rPr>
          <w:rFonts w:ascii="Century Gothic" w:hAnsi="Century Gothic"/>
        </w:rPr>
      </w:pPr>
      <w:r w:rsidRPr="00A271FD">
        <w:rPr>
          <w:rFonts w:ascii="Century Gothic" w:hAnsi="Century Gothic"/>
        </w:rPr>
        <w:t xml:space="preserve">When developing problem solving skills, teachers </w:t>
      </w:r>
      <w:r w:rsidR="00804B39" w:rsidRPr="00A271FD">
        <w:rPr>
          <w:rFonts w:ascii="Century Gothic" w:hAnsi="Century Gothic"/>
        </w:rPr>
        <w:t>should consider the following:</w:t>
      </w:r>
    </w:p>
    <w:p w14:paraId="23C53F96" w14:textId="5157AEBD" w:rsidR="00804B39" w:rsidRPr="00A271FD" w:rsidRDefault="00804B39" w:rsidP="00A271FD">
      <w:pPr>
        <w:rPr>
          <w:rFonts w:ascii="Century Gothic" w:hAnsi="Century Gothic"/>
        </w:rPr>
      </w:pPr>
      <w:r w:rsidRPr="00A271FD">
        <w:rPr>
          <w:rFonts w:ascii="Century Gothic" w:hAnsi="Century Gothic"/>
        </w:rPr>
        <w:t>Encourage pupils to use visual representations</w:t>
      </w:r>
      <w:r w:rsidR="002932F0">
        <w:rPr>
          <w:rFonts w:ascii="Century Gothic" w:hAnsi="Century Gothic"/>
        </w:rPr>
        <w:t>;</w:t>
      </w:r>
    </w:p>
    <w:p w14:paraId="1768CFF8" w14:textId="09D9B3A8" w:rsidR="00497A79" w:rsidRPr="00A271FD" w:rsidRDefault="6B464ED1" w:rsidP="00A271FD">
      <w:pPr>
        <w:rPr>
          <w:rFonts w:ascii="Century Gothic" w:hAnsi="Century Gothic"/>
        </w:rPr>
      </w:pPr>
      <w:r w:rsidRPr="6B464ED1">
        <w:rPr>
          <w:rFonts w:ascii="Century Gothic" w:hAnsi="Century Gothic"/>
        </w:rPr>
        <w:t xml:space="preserve">Use worked examples </w:t>
      </w:r>
      <w:r w:rsidRPr="002932F0">
        <w:rPr>
          <w:rFonts w:ascii="Century Gothic" w:hAnsi="Century Gothic"/>
        </w:rPr>
        <w:t>and backward fading</w:t>
      </w:r>
      <w:r w:rsidRPr="6B464ED1">
        <w:rPr>
          <w:rFonts w:ascii="Century Gothic" w:hAnsi="Century Gothic"/>
        </w:rPr>
        <w:t xml:space="preserve"> to enable pupils to analyse the use of different strategies</w:t>
      </w:r>
      <w:r w:rsidR="00354D8B">
        <w:rPr>
          <w:rFonts w:ascii="Century Gothic" w:hAnsi="Century Gothic"/>
        </w:rPr>
        <w:t xml:space="preserve"> (</w:t>
      </w:r>
      <w:r w:rsidR="00354D8B" w:rsidRPr="00354D8B">
        <w:rPr>
          <w:rFonts w:ascii="Century Gothic" w:hAnsi="Century Gothic"/>
        </w:rPr>
        <w:t>A worked example is a step-by-step demonstration of how to perform a task or solve a problem</w:t>
      </w:r>
      <w:r w:rsidR="005D3914">
        <w:rPr>
          <w:rFonts w:ascii="Century Gothic" w:hAnsi="Century Gothic"/>
        </w:rPr>
        <w:t xml:space="preserve">. </w:t>
      </w:r>
      <w:r w:rsidR="005D3914" w:rsidRPr="006F5ADD">
        <w:rPr>
          <w:rFonts w:ascii="Century Gothic" w:hAnsi="Century Gothic"/>
          <w:color w:val="000000" w:themeColor="text1"/>
        </w:rPr>
        <w:t xml:space="preserve">With backward fading, </w:t>
      </w:r>
      <w:r w:rsidR="006F5ADD" w:rsidRPr="006F5ADD">
        <w:rPr>
          <w:rFonts w:ascii="Century Gothic" w:hAnsi="Century Gothic"/>
          <w:color w:val="000000" w:themeColor="text1"/>
        </w:rPr>
        <w:t>t</w:t>
      </w:r>
      <w:r w:rsidR="005D3914" w:rsidRPr="006F5ADD">
        <w:rPr>
          <w:rFonts w:ascii="Century Gothic" w:hAnsi="Century Gothic"/>
          <w:color w:val="000000" w:themeColor="text1"/>
        </w:rPr>
        <w:t>his is where you show a fully worked out example.  Then the next problem is worked out except for the last step</w:t>
      </w:r>
      <w:r w:rsidR="006F5ADD" w:rsidRPr="006F5ADD">
        <w:rPr>
          <w:rFonts w:ascii="Century Gothic" w:hAnsi="Century Gothic"/>
          <w:color w:val="000000" w:themeColor="text1"/>
        </w:rPr>
        <w:t xml:space="preserve"> etc etc</w:t>
      </w:r>
      <w:r w:rsidR="005D3914">
        <w:rPr>
          <w:rFonts w:ascii="Source Sans Pro" w:hAnsi="Source Sans Pro"/>
          <w:color w:val="444444"/>
          <w:sz w:val="27"/>
          <w:szCs w:val="27"/>
        </w:rPr>
        <w:t>.</w:t>
      </w:r>
      <w:r w:rsidR="006F5ADD">
        <w:rPr>
          <w:rFonts w:ascii="Source Sans Pro" w:hAnsi="Source Sans Pro"/>
          <w:color w:val="444444"/>
          <w:sz w:val="27"/>
          <w:szCs w:val="27"/>
        </w:rPr>
        <w:t>)</w:t>
      </w:r>
      <w:r w:rsidR="005D3914">
        <w:rPr>
          <w:rFonts w:ascii="Source Sans Pro" w:hAnsi="Source Sans Pro"/>
          <w:color w:val="444444"/>
          <w:sz w:val="27"/>
          <w:szCs w:val="27"/>
        </w:rPr>
        <w:t> </w:t>
      </w:r>
      <w:r w:rsidR="002932F0">
        <w:rPr>
          <w:rFonts w:ascii="Century Gothic" w:hAnsi="Century Gothic"/>
        </w:rPr>
        <w:t>;</w:t>
      </w:r>
    </w:p>
    <w:p w14:paraId="3CF794F0" w14:textId="54C34631" w:rsidR="6B464ED1" w:rsidRPr="002932F0" w:rsidRDefault="6B464ED1" w:rsidP="6B464ED1">
      <w:pPr>
        <w:rPr>
          <w:rFonts w:ascii="Century Gothic" w:hAnsi="Century Gothic"/>
        </w:rPr>
      </w:pPr>
      <w:r w:rsidRPr="002932F0">
        <w:rPr>
          <w:rFonts w:ascii="Century Gothic" w:hAnsi="Century Gothic"/>
        </w:rPr>
        <w:t>Solve a range of problems for which strategies can be drawn upon when faced with new problems.</w:t>
      </w:r>
    </w:p>
    <w:p w14:paraId="1317652B" w14:textId="08C646EE" w:rsidR="00497A79" w:rsidRPr="00A271FD" w:rsidRDefault="6B464ED1" w:rsidP="00A271FD">
      <w:pPr>
        <w:rPr>
          <w:rFonts w:ascii="Century Gothic" w:hAnsi="Century Gothic"/>
        </w:rPr>
      </w:pPr>
      <w:r w:rsidRPr="6B464ED1">
        <w:rPr>
          <w:rFonts w:ascii="Century Gothic" w:hAnsi="Century Gothic"/>
        </w:rPr>
        <w:t xml:space="preserve">Pupils should monitor, reflect on and communicate their reasoning and choice of strategy, </w:t>
      </w:r>
      <w:r w:rsidRPr="00B43599">
        <w:rPr>
          <w:rFonts w:ascii="Century Gothic" w:hAnsi="Century Gothic"/>
        </w:rPr>
        <w:t>ultimately looking to develop efficiency in their own strategy, as well as curiosity across the strategies of others.</w:t>
      </w:r>
      <w:r w:rsidRPr="6B464ED1">
        <w:rPr>
          <w:rFonts w:ascii="Century Gothic" w:hAnsi="Century Gothic"/>
        </w:rPr>
        <w:t xml:space="preserve"> </w:t>
      </w:r>
    </w:p>
    <w:p w14:paraId="459C7BE3" w14:textId="77777777" w:rsidR="00745BFD" w:rsidRPr="00745BFD" w:rsidRDefault="00745BFD" w:rsidP="00745BFD">
      <w:pPr>
        <w:rPr>
          <w:rFonts w:ascii="Century Gothic" w:hAnsi="Century Gothic"/>
        </w:rPr>
      </w:pPr>
    </w:p>
    <w:p w14:paraId="52888C16" w14:textId="452CA8DD" w:rsidR="00745BFD" w:rsidRPr="00B43599" w:rsidRDefault="00745BFD" w:rsidP="00745BFD">
      <w:pPr>
        <w:pStyle w:val="ListParagraph"/>
        <w:numPr>
          <w:ilvl w:val="0"/>
          <w:numId w:val="9"/>
        </w:numPr>
        <w:rPr>
          <w:rFonts w:ascii="Century Gothic" w:hAnsi="Century Gothic"/>
        </w:rPr>
      </w:pPr>
      <w:r w:rsidRPr="00B43599">
        <w:rPr>
          <w:rFonts w:ascii="Century Gothic" w:hAnsi="Century Gothic"/>
        </w:rPr>
        <w:t>Children should develop a rich network of mathematical knowledge</w:t>
      </w:r>
    </w:p>
    <w:p w14:paraId="3BE345F9" w14:textId="34B8FC96" w:rsidR="00804B39" w:rsidRPr="00A271FD" w:rsidRDefault="00846E48" w:rsidP="00A271FD">
      <w:pPr>
        <w:rPr>
          <w:rFonts w:ascii="Century Gothic" w:hAnsi="Century Gothic"/>
        </w:rPr>
      </w:pPr>
      <w:r w:rsidRPr="00A271FD">
        <w:rPr>
          <w:rFonts w:ascii="Century Gothic" w:hAnsi="Century Gothic"/>
        </w:rPr>
        <w:t>Teaching should emphasize the many connections between different mathematical facts, procedures and concepts.</w:t>
      </w:r>
    </w:p>
    <w:p w14:paraId="375DD046" w14:textId="74F9CA39" w:rsidR="00B67656" w:rsidRPr="00A271FD" w:rsidRDefault="6B464ED1" w:rsidP="00A271FD">
      <w:pPr>
        <w:rPr>
          <w:rFonts w:ascii="Century Gothic" w:hAnsi="Century Gothic"/>
        </w:rPr>
      </w:pPr>
      <w:r w:rsidRPr="6B464ED1">
        <w:rPr>
          <w:rFonts w:ascii="Century Gothic" w:hAnsi="Century Gothic"/>
        </w:rPr>
        <w:t xml:space="preserve">Children should develop fluent recall of number facts. The First Federation Trust have adopted a set of non-negotiable facts that need to be retrieved quickly by children by the end of different year groups (See FFT Non-negotiables in Maths). These should be explicitly taught, developing both conceptual and procedural understanding in tandem. </w:t>
      </w:r>
    </w:p>
    <w:p w14:paraId="54B05727" w14:textId="77777777" w:rsidR="00FE22AD" w:rsidRPr="00FE22AD" w:rsidRDefault="00966AC1" w:rsidP="00114897">
      <w:pPr>
        <w:pStyle w:val="ListParagraph"/>
        <w:numPr>
          <w:ilvl w:val="0"/>
          <w:numId w:val="11"/>
        </w:numPr>
        <w:rPr>
          <w:rFonts w:ascii="Century Gothic" w:hAnsi="Century Gothic"/>
          <w:u w:val="single"/>
        </w:rPr>
      </w:pPr>
      <w:r>
        <w:rPr>
          <w:rFonts w:ascii="Century Gothic" w:hAnsi="Century Gothic"/>
        </w:rPr>
        <w:t xml:space="preserve">Pupils should understand </w:t>
      </w:r>
      <w:r w:rsidRPr="00FE22AD">
        <w:rPr>
          <w:rFonts w:ascii="Century Gothic" w:hAnsi="Century Gothic"/>
          <w:u w:val="single"/>
        </w:rPr>
        <w:t>procedures</w:t>
      </w:r>
      <w:r w:rsidR="00FE22AD">
        <w:rPr>
          <w:rFonts w:ascii="Century Gothic" w:hAnsi="Century Gothic"/>
        </w:rPr>
        <w:t xml:space="preserve"> so that they can apply them effectively</w:t>
      </w:r>
    </w:p>
    <w:p w14:paraId="1150E9ED" w14:textId="72FE6DFD" w:rsidR="006073C7" w:rsidRPr="00CE1321" w:rsidRDefault="00FE22AD" w:rsidP="0021461A">
      <w:pPr>
        <w:pStyle w:val="ListParagraph"/>
        <w:numPr>
          <w:ilvl w:val="0"/>
          <w:numId w:val="11"/>
        </w:numPr>
        <w:rPr>
          <w:rFonts w:ascii="Century Gothic" w:hAnsi="Century Gothic"/>
          <w:u w:val="single"/>
        </w:rPr>
      </w:pPr>
      <w:r w:rsidRPr="001E3943">
        <w:rPr>
          <w:rFonts w:ascii="Century Gothic" w:hAnsi="Century Gothic"/>
        </w:rPr>
        <w:t>Pupils should choose between mathematical strategies</w:t>
      </w:r>
      <w:r w:rsidR="001E3943" w:rsidRPr="001E3943">
        <w:rPr>
          <w:rFonts w:ascii="Century Gothic" w:hAnsi="Century Gothic"/>
        </w:rPr>
        <w:t>. B</w:t>
      </w:r>
      <w:r w:rsidR="002B5B42">
        <w:rPr>
          <w:rFonts w:ascii="Century Gothic" w:hAnsi="Century Gothic"/>
        </w:rPr>
        <w:t>y</w:t>
      </w:r>
      <w:r w:rsidR="001E3943" w:rsidRPr="001E3943">
        <w:rPr>
          <w:rFonts w:ascii="Century Gothic" w:hAnsi="Century Gothic"/>
        </w:rPr>
        <w:t xml:space="preserve"> teaching a range o</w:t>
      </w:r>
      <w:r w:rsidR="00CE1321">
        <w:rPr>
          <w:rFonts w:ascii="Century Gothic" w:hAnsi="Century Gothic"/>
        </w:rPr>
        <w:t>f</w:t>
      </w:r>
      <w:r w:rsidR="001E3943" w:rsidRPr="001E3943">
        <w:rPr>
          <w:rFonts w:ascii="Century Gothic" w:hAnsi="Century Gothic"/>
        </w:rPr>
        <w:t xml:space="preserve"> mental</w:t>
      </w:r>
      <w:r w:rsidR="001E3943">
        <w:rPr>
          <w:rFonts w:ascii="Century Gothic" w:hAnsi="Century Gothic"/>
        </w:rPr>
        <w:t xml:space="preserve"> and</w:t>
      </w:r>
      <w:r w:rsidR="001E3943" w:rsidRPr="001E3943">
        <w:rPr>
          <w:rFonts w:ascii="Century Gothic" w:hAnsi="Century Gothic"/>
        </w:rPr>
        <w:t xml:space="preserve"> </w:t>
      </w:r>
      <w:r w:rsidR="001E3943" w:rsidRPr="00CE1321">
        <w:rPr>
          <w:rFonts w:ascii="Century Gothic" w:hAnsi="Century Gothic"/>
        </w:rPr>
        <w:t>written</w:t>
      </w:r>
      <w:r w:rsidRPr="00CE1321">
        <w:rPr>
          <w:rFonts w:ascii="Century Gothic" w:hAnsi="Century Gothic"/>
        </w:rPr>
        <w:t xml:space="preserve"> </w:t>
      </w:r>
      <w:r w:rsidR="001E3943" w:rsidRPr="00CE1321">
        <w:rPr>
          <w:rFonts w:ascii="Century Gothic" w:hAnsi="Century Gothic"/>
        </w:rPr>
        <w:t xml:space="preserve">methods, children will be able to </w:t>
      </w:r>
      <w:r w:rsidR="00CE1321" w:rsidRPr="00CE1321">
        <w:rPr>
          <w:rFonts w:ascii="Century Gothic" w:hAnsi="Century Gothic"/>
        </w:rPr>
        <w:t xml:space="preserve">consider when different methods are appropriate </w:t>
      </w:r>
      <w:r w:rsidR="00CE1321">
        <w:rPr>
          <w:rFonts w:ascii="Century Gothic" w:hAnsi="Century Gothic"/>
        </w:rPr>
        <w:t xml:space="preserve">for </w:t>
      </w:r>
      <w:r w:rsidR="00CE1321" w:rsidRPr="00CE1321">
        <w:rPr>
          <w:rFonts w:ascii="Century Gothic" w:hAnsi="Century Gothic"/>
          <w:u w:val="single"/>
        </w:rPr>
        <w:t>efficiency</w:t>
      </w:r>
      <w:r w:rsidR="00CE1321">
        <w:rPr>
          <w:rFonts w:ascii="Century Gothic" w:hAnsi="Century Gothic"/>
        </w:rPr>
        <w:t>.</w:t>
      </w:r>
    </w:p>
    <w:p w14:paraId="405830A7" w14:textId="7CB22903" w:rsidR="00CE1321" w:rsidRPr="00875A62" w:rsidRDefault="00875A62" w:rsidP="0021461A">
      <w:pPr>
        <w:pStyle w:val="ListParagraph"/>
        <w:numPr>
          <w:ilvl w:val="0"/>
          <w:numId w:val="11"/>
        </w:numPr>
        <w:rPr>
          <w:rFonts w:ascii="Century Gothic" w:hAnsi="Century Gothic"/>
          <w:u w:val="single"/>
        </w:rPr>
      </w:pPr>
      <w:r>
        <w:rPr>
          <w:rFonts w:ascii="Century Gothic" w:hAnsi="Century Gothic"/>
        </w:rPr>
        <w:t>Build on pupils’ informal understanding of multiplicative reasoning to introduce procedures.</w:t>
      </w:r>
    </w:p>
    <w:p w14:paraId="59DC55D1" w14:textId="363FF40C" w:rsidR="00875A62" w:rsidRPr="007B680F" w:rsidRDefault="007B680F" w:rsidP="0021461A">
      <w:pPr>
        <w:pStyle w:val="ListParagraph"/>
        <w:numPr>
          <w:ilvl w:val="0"/>
          <w:numId w:val="11"/>
        </w:numPr>
        <w:rPr>
          <w:rFonts w:ascii="Century Gothic" w:hAnsi="Century Gothic"/>
          <w:u w:val="single"/>
        </w:rPr>
      </w:pPr>
      <w:r>
        <w:rPr>
          <w:rFonts w:ascii="Century Gothic" w:hAnsi="Century Gothic"/>
        </w:rPr>
        <w:t>Teach pupils that fractions and decimals extend the number system beyond whole numbers</w:t>
      </w:r>
    </w:p>
    <w:p w14:paraId="6A029588" w14:textId="508669B7" w:rsidR="007B680F" w:rsidRPr="002B5B42" w:rsidRDefault="00350151" w:rsidP="0021461A">
      <w:pPr>
        <w:pStyle w:val="ListParagraph"/>
        <w:numPr>
          <w:ilvl w:val="0"/>
          <w:numId w:val="11"/>
        </w:numPr>
        <w:rPr>
          <w:rFonts w:ascii="Century Gothic" w:hAnsi="Century Gothic"/>
        </w:rPr>
      </w:pPr>
      <w:r w:rsidRPr="00350151">
        <w:rPr>
          <w:rFonts w:ascii="Century Gothic" w:hAnsi="Century Gothic"/>
        </w:rPr>
        <w:t>Teach pupils to recognise and use mathematical</w:t>
      </w:r>
      <w:r w:rsidRPr="00534C19">
        <w:rPr>
          <w:rFonts w:ascii="Century Gothic" w:hAnsi="Century Gothic"/>
        </w:rPr>
        <w:t xml:space="preserve"> </w:t>
      </w:r>
      <w:r>
        <w:rPr>
          <w:rFonts w:ascii="Century Gothic" w:hAnsi="Century Gothic"/>
          <w:u w:val="single"/>
        </w:rPr>
        <w:t>structure</w:t>
      </w:r>
      <w:r w:rsidR="002B5B42">
        <w:rPr>
          <w:rFonts w:ascii="Century Gothic" w:hAnsi="Century Gothic"/>
          <w:u w:val="single"/>
        </w:rPr>
        <w:t xml:space="preserve"> </w:t>
      </w:r>
      <w:r w:rsidR="002B5B42" w:rsidRPr="002B5B42">
        <w:rPr>
          <w:rFonts w:ascii="Century Gothic" w:hAnsi="Century Gothic"/>
        </w:rPr>
        <w:t xml:space="preserve">(See Appendix </w:t>
      </w:r>
      <w:r w:rsidR="00B43599">
        <w:rPr>
          <w:rFonts w:ascii="Century Gothic" w:hAnsi="Century Gothic"/>
        </w:rPr>
        <w:t>B</w:t>
      </w:r>
      <w:r w:rsidR="002B5B42" w:rsidRPr="002B5B42">
        <w:rPr>
          <w:rFonts w:ascii="Century Gothic" w:hAnsi="Century Gothic"/>
        </w:rPr>
        <w:t xml:space="preserve"> for some examples)</w:t>
      </w:r>
    </w:p>
    <w:p w14:paraId="187B9E4D" w14:textId="0D51CD68" w:rsidR="00534C19" w:rsidRPr="00B43599" w:rsidRDefault="00534C19" w:rsidP="00534C19">
      <w:pPr>
        <w:rPr>
          <w:rFonts w:ascii="Century Gothic" w:hAnsi="Century Gothic"/>
        </w:rPr>
      </w:pPr>
    </w:p>
    <w:p w14:paraId="1641D943" w14:textId="2D74C16D" w:rsidR="00534C19" w:rsidRPr="00B43599" w:rsidRDefault="00F13EF7" w:rsidP="00534C19">
      <w:pPr>
        <w:pStyle w:val="ListParagraph"/>
        <w:numPr>
          <w:ilvl w:val="0"/>
          <w:numId w:val="9"/>
        </w:numPr>
        <w:rPr>
          <w:rFonts w:ascii="Century Gothic" w:hAnsi="Century Gothic"/>
        </w:rPr>
      </w:pPr>
      <w:r w:rsidRPr="00B43599">
        <w:rPr>
          <w:rFonts w:ascii="Century Gothic" w:hAnsi="Century Gothic"/>
        </w:rPr>
        <w:t>Develop pupils’ independence and motivation</w:t>
      </w:r>
    </w:p>
    <w:p w14:paraId="21E2CF78" w14:textId="2DD6E722" w:rsidR="00E52612" w:rsidRPr="00A271FD" w:rsidRDefault="6B464ED1" w:rsidP="00A271FD">
      <w:pPr>
        <w:rPr>
          <w:rFonts w:ascii="Century Gothic" w:hAnsi="Century Gothic"/>
        </w:rPr>
      </w:pPr>
      <w:r w:rsidRPr="6B464ED1">
        <w:rPr>
          <w:rFonts w:ascii="Century Gothic" w:hAnsi="Century Gothic"/>
        </w:rPr>
        <w:t>Teachers should encourage pupils to take responsibility for, and play an active role, in their own learning. Pupils need to develop metacognition (the ability to independently plan, monitor and evaluate their thinking and learning), and motivation towards learning maths.</w:t>
      </w:r>
    </w:p>
    <w:p w14:paraId="7C92837B" w14:textId="3DEFC8B0" w:rsidR="00C40E1B" w:rsidRPr="00A271FD" w:rsidRDefault="6B464ED1" w:rsidP="00A271FD">
      <w:pPr>
        <w:rPr>
          <w:rFonts w:ascii="Century Gothic" w:hAnsi="Century Gothic"/>
        </w:rPr>
      </w:pPr>
      <w:r w:rsidRPr="6B464ED1">
        <w:rPr>
          <w:rFonts w:ascii="Century Gothic" w:hAnsi="Century Gothic"/>
        </w:rPr>
        <w:t xml:space="preserve">All staff will encourage and model motivation, confidence and enjoyment in maths for all children. </w:t>
      </w:r>
      <w:r w:rsidRPr="00B43599">
        <w:rPr>
          <w:rFonts w:ascii="Century Gothic" w:hAnsi="Century Gothic"/>
        </w:rPr>
        <w:t xml:space="preserve">In addition to this, accurate assessment of where a pupil is on </w:t>
      </w:r>
      <w:r w:rsidR="00B43599" w:rsidRPr="00B43599">
        <w:rPr>
          <w:rFonts w:ascii="Century Gothic" w:hAnsi="Century Gothic"/>
        </w:rPr>
        <w:t>their</w:t>
      </w:r>
      <w:r w:rsidRPr="00B43599">
        <w:rPr>
          <w:rFonts w:ascii="Century Gothic" w:hAnsi="Century Gothic"/>
        </w:rPr>
        <w:t xml:space="preserve"> mathematical journey will result in appropriately pitched learning and ultimately motivation through success.</w:t>
      </w:r>
    </w:p>
    <w:p w14:paraId="150581D2" w14:textId="77777777" w:rsidR="00AA5B37" w:rsidRPr="00A271FD" w:rsidRDefault="00C40E1B" w:rsidP="00A271FD">
      <w:pPr>
        <w:rPr>
          <w:rFonts w:ascii="Century Gothic" w:hAnsi="Century Gothic"/>
        </w:rPr>
      </w:pPr>
      <w:r w:rsidRPr="00A271FD">
        <w:rPr>
          <w:rFonts w:ascii="Century Gothic" w:hAnsi="Century Gothic"/>
        </w:rPr>
        <w:t>Teachers will engage with parents to encourage their children to value maths</w:t>
      </w:r>
      <w:r w:rsidR="00AA5B37" w:rsidRPr="00A271FD">
        <w:rPr>
          <w:rFonts w:ascii="Century Gothic" w:hAnsi="Century Gothic"/>
        </w:rPr>
        <w:t>, and develop confidence in the subject.</w:t>
      </w:r>
    </w:p>
    <w:p w14:paraId="52710F8F" w14:textId="297F55A6" w:rsidR="00827135" w:rsidRDefault="00C40E1B" w:rsidP="00074845">
      <w:pPr>
        <w:ind w:left="360"/>
        <w:rPr>
          <w:rFonts w:ascii="Century Gothic" w:hAnsi="Century Gothic"/>
        </w:rPr>
      </w:pPr>
      <w:r>
        <w:rPr>
          <w:rFonts w:ascii="Century Gothic" w:hAnsi="Century Gothic"/>
        </w:rPr>
        <w:t xml:space="preserve">  </w:t>
      </w:r>
    </w:p>
    <w:p w14:paraId="519CADB7" w14:textId="77777777" w:rsidR="00827135" w:rsidRDefault="00827135" w:rsidP="00074845">
      <w:pPr>
        <w:ind w:left="360"/>
        <w:rPr>
          <w:rFonts w:ascii="Century Gothic" w:hAnsi="Century Gothic"/>
        </w:rPr>
      </w:pPr>
    </w:p>
    <w:p w14:paraId="032A91CD" w14:textId="419F7C26" w:rsidR="00E52612" w:rsidRDefault="00E52612" w:rsidP="00074845">
      <w:pPr>
        <w:ind w:left="360"/>
        <w:rPr>
          <w:rFonts w:ascii="Century Gothic" w:hAnsi="Century Gothic"/>
        </w:rPr>
      </w:pPr>
    </w:p>
    <w:p w14:paraId="1E6A9792" w14:textId="6A6DC99E" w:rsidR="00131B3C" w:rsidRDefault="00131B3C" w:rsidP="00074845">
      <w:pPr>
        <w:ind w:left="360"/>
        <w:rPr>
          <w:rFonts w:ascii="Century Gothic" w:hAnsi="Century Gothic"/>
        </w:rPr>
      </w:pPr>
    </w:p>
    <w:p w14:paraId="672505EF" w14:textId="77777777" w:rsidR="002932F0" w:rsidRPr="002932F0" w:rsidRDefault="002932F0" w:rsidP="002932F0">
      <w:pPr>
        <w:rPr>
          <w:rFonts w:ascii="Century Gothic" w:hAnsi="Century Gothic"/>
          <w:b/>
          <w:bCs/>
          <w:sz w:val="28"/>
          <w:szCs w:val="28"/>
        </w:rPr>
      </w:pPr>
      <w:r w:rsidRPr="002932F0">
        <w:rPr>
          <w:rFonts w:ascii="Century Gothic" w:hAnsi="Century Gothic"/>
          <w:b/>
          <w:bCs/>
          <w:sz w:val="28"/>
          <w:szCs w:val="28"/>
        </w:rPr>
        <w:t>Appendix A</w:t>
      </w:r>
    </w:p>
    <w:p w14:paraId="12619B23" w14:textId="2E028E6F" w:rsidR="002932F0" w:rsidRPr="0039731B" w:rsidRDefault="002932F0" w:rsidP="002932F0">
      <w:pPr>
        <w:rPr>
          <w:rFonts w:ascii="Century Gothic" w:hAnsi="Century Gothic"/>
          <w:b/>
          <w:bCs/>
        </w:rPr>
      </w:pPr>
      <w:r w:rsidRPr="0039731B">
        <w:rPr>
          <w:rFonts w:ascii="Century Gothic" w:hAnsi="Century Gothic"/>
          <w:b/>
          <w:bCs/>
        </w:rPr>
        <w:t>Developing early number sense.</w:t>
      </w:r>
    </w:p>
    <w:p w14:paraId="4589441D" w14:textId="77777777" w:rsidR="002932F0" w:rsidRPr="0039731B" w:rsidRDefault="002932F0" w:rsidP="002932F0">
      <w:pPr>
        <w:rPr>
          <w:rFonts w:ascii="Century Gothic" w:hAnsi="Century Gothic"/>
          <w:u w:val="single"/>
        </w:rPr>
      </w:pPr>
      <w:r w:rsidRPr="7767F48A">
        <w:rPr>
          <w:rFonts w:ascii="Century Gothic" w:hAnsi="Century Gothic"/>
        </w:rPr>
        <w:t>We want all of our children to develop a secure understanding of number, counting and place value. Our EYFS and KS1 teachers, use the Numberblocks programmes (BBC) and resources to support their teaching. These materials are designed to help Early Years practitioners to draw out and build on the maths embedded in the stories. Furthermore, teacher are encouraged to:</w:t>
      </w:r>
    </w:p>
    <w:p w14:paraId="3E06E16E" w14:textId="77777777" w:rsidR="002932F0" w:rsidRPr="002932F0" w:rsidRDefault="002932F0" w:rsidP="002932F0">
      <w:pPr>
        <w:pStyle w:val="ListParagraph"/>
        <w:numPr>
          <w:ilvl w:val="0"/>
          <w:numId w:val="15"/>
        </w:numPr>
        <w:rPr>
          <w:rFonts w:ascii="Century Gothic" w:hAnsi="Century Gothic"/>
        </w:rPr>
      </w:pPr>
      <w:r w:rsidRPr="002932F0">
        <w:rPr>
          <w:rFonts w:ascii="Century Gothic" w:hAnsi="Century Gothic"/>
        </w:rPr>
        <w:t>Mathematise the world around us. Help children engage in the mathematics all around them, creating meaningful experiences and avoiding counting for counting’s sake.</w:t>
      </w:r>
    </w:p>
    <w:p w14:paraId="29030B16" w14:textId="77777777" w:rsidR="002932F0" w:rsidRPr="002932F0" w:rsidRDefault="002932F0" w:rsidP="002932F0">
      <w:pPr>
        <w:pStyle w:val="ListParagraph"/>
        <w:numPr>
          <w:ilvl w:val="0"/>
          <w:numId w:val="15"/>
        </w:numPr>
        <w:rPr>
          <w:rFonts w:ascii="Century Gothic" w:hAnsi="Century Gothic"/>
        </w:rPr>
      </w:pPr>
      <w:r w:rsidRPr="002932F0">
        <w:rPr>
          <w:rFonts w:ascii="Century Gothic" w:hAnsi="Century Gothic"/>
        </w:rPr>
        <w:t>Teachers dedicate time for children to learn maths and integrate maths throughout the day</w:t>
      </w:r>
      <w:r>
        <w:rPr>
          <w:rFonts w:ascii="Century Gothic" w:hAnsi="Century Gothic"/>
        </w:rPr>
        <w:t>.</w:t>
      </w:r>
    </w:p>
    <w:p w14:paraId="74CD0176" w14:textId="77777777" w:rsidR="002932F0" w:rsidRPr="0039731B" w:rsidRDefault="002932F0" w:rsidP="002932F0">
      <w:pPr>
        <w:rPr>
          <w:rFonts w:ascii="Century Gothic" w:hAnsi="Century Gothic"/>
        </w:rPr>
      </w:pPr>
      <w:r w:rsidRPr="0039731B">
        <w:rPr>
          <w:rFonts w:ascii="Century Gothic" w:hAnsi="Century Gothic"/>
        </w:rPr>
        <w:t xml:space="preserve">In the Early Years and Key Stage 1, there are opportunities throughout the day to learn about maths through the environment and routines, as well as in dedicated teaching time.  Maths can be explored through different contexts including books, puzzles, songs, rhymes and games. </w:t>
      </w:r>
    </w:p>
    <w:p w14:paraId="77BE0E17" w14:textId="77777777" w:rsidR="002932F0" w:rsidRPr="0039731B" w:rsidRDefault="002932F0" w:rsidP="002932F0">
      <w:pPr>
        <w:rPr>
          <w:rFonts w:ascii="Century Gothic" w:hAnsi="Century Gothic"/>
        </w:rPr>
      </w:pPr>
      <w:r w:rsidRPr="0039731B">
        <w:rPr>
          <w:rFonts w:ascii="Century Gothic" w:hAnsi="Century Gothic"/>
        </w:rPr>
        <w:t xml:space="preserve">Throughout the day, children are also exposed to mathematical language, both formal and informal. Teachers will create opportunities for extended discussions of mathematical ideas in order to extend their thinking. </w:t>
      </w:r>
    </w:p>
    <w:p w14:paraId="512F7CDE" w14:textId="77777777" w:rsidR="002932F0" w:rsidRPr="0039731B" w:rsidRDefault="002932F0" w:rsidP="002932F0">
      <w:pPr>
        <w:rPr>
          <w:rFonts w:ascii="Century Gothic" w:hAnsi="Century Gothic"/>
        </w:rPr>
      </w:pPr>
      <w:r w:rsidRPr="0039731B">
        <w:rPr>
          <w:rFonts w:ascii="Century Gothic" w:hAnsi="Century Gothic"/>
        </w:rPr>
        <w:t>Features of such approaches include:</w:t>
      </w:r>
    </w:p>
    <w:p w14:paraId="25D63BDF" w14:textId="77777777" w:rsidR="002932F0" w:rsidRPr="0039731B" w:rsidRDefault="002932F0" w:rsidP="002932F0">
      <w:pPr>
        <w:pStyle w:val="ListParagraph"/>
        <w:numPr>
          <w:ilvl w:val="0"/>
          <w:numId w:val="6"/>
        </w:numPr>
        <w:rPr>
          <w:rFonts w:ascii="Century Gothic" w:hAnsi="Century Gothic"/>
          <w:color w:val="000000" w:themeColor="text1"/>
        </w:rPr>
      </w:pPr>
      <w:r w:rsidRPr="0039731B">
        <w:rPr>
          <w:rFonts w:ascii="Century Gothic" w:hAnsi="Century Gothic"/>
          <w:color w:val="000000" w:themeColor="text1"/>
        </w:rPr>
        <w:t xml:space="preserve">The use of open ended questions such as </w:t>
      </w:r>
      <w:r>
        <w:rPr>
          <w:rFonts w:ascii="Century Gothic" w:hAnsi="Century Gothic"/>
          <w:color w:val="000000" w:themeColor="text1"/>
        </w:rPr>
        <w:t>‘</w:t>
      </w:r>
      <w:r w:rsidRPr="0039731B">
        <w:rPr>
          <w:rFonts w:ascii="Century Gothic" w:hAnsi="Century Gothic"/>
          <w:color w:val="000000" w:themeColor="text1"/>
        </w:rPr>
        <w:t>How did you…? Why does this….?</w:t>
      </w:r>
      <w:r>
        <w:rPr>
          <w:rFonts w:ascii="Century Gothic" w:hAnsi="Century Gothic"/>
          <w:color w:val="000000" w:themeColor="text1"/>
        </w:rPr>
        <w:t>’</w:t>
      </w:r>
    </w:p>
    <w:p w14:paraId="26C3B115" w14:textId="77777777" w:rsidR="002932F0" w:rsidRPr="0039731B" w:rsidRDefault="002932F0" w:rsidP="002932F0">
      <w:pPr>
        <w:pStyle w:val="ListParagraph"/>
        <w:numPr>
          <w:ilvl w:val="0"/>
          <w:numId w:val="6"/>
        </w:numPr>
        <w:rPr>
          <w:rFonts w:ascii="Century Gothic" w:hAnsi="Century Gothic"/>
          <w:color w:val="000000" w:themeColor="text1"/>
        </w:rPr>
      </w:pPr>
      <w:r w:rsidRPr="0039731B">
        <w:rPr>
          <w:rFonts w:ascii="Century Gothic" w:hAnsi="Century Gothic"/>
          <w:color w:val="000000" w:themeColor="text1"/>
        </w:rPr>
        <w:t>Asking children to elaborate: I really want to know more about this…</w:t>
      </w:r>
    </w:p>
    <w:p w14:paraId="3C6D28A7" w14:textId="77777777" w:rsidR="002932F0" w:rsidRPr="0039731B" w:rsidRDefault="002932F0" w:rsidP="002932F0">
      <w:pPr>
        <w:pStyle w:val="ListParagraph"/>
        <w:numPr>
          <w:ilvl w:val="0"/>
          <w:numId w:val="6"/>
        </w:numPr>
        <w:rPr>
          <w:rFonts w:ascii="Century Gothic" w:hAnsi="Century Gothic"/>
          <w:color w:val="000000" w:themeColor="text1"/>
        </w:rPr>
      </w:pPr>
      <w:r w:rsidRPr="0039731B">
        <w:rPr>
          <w:rFonts w:ascii="Century Gothic" w:hAnsi="Century Gothic"/>
          <w:color w:val="000000" w:themeColor="text1"/>
        </w:rPr>
        <w:t xml:space="preserve"> Recapping: So you think that….</w:t>
      </w:r>
    </w:p>
    <w:p w14:paraId="42BD6715" w14:textId="77777777" w:rsidR="002932F0" w:rsidRPr="0039731B" w:rsidRDefault="002932F0" w:rsidP="002932F0">
      <w:pPr>
        <w:pStyle w:val="ListParagraph"/>
        <w:numPr>
          <w:ilvl w:val="0"/>
          <w:numId w:val="6"/>
        </w:numPr>
        <w:rPr>
          <w:rFonts w:ascii="Century Gothic" w:hAnsi="Century Gothic"/>
          <w:color w:val="000000" w:themeColor="text1"/>
        </w:rPr>
      </w:pPr>
      <w:r w:rsidRPr="0039731B">
        <w:rPr>
          <w:rFonts w:ascii="Century Gothic" w:hAnsi="Century Gothic"/>
          <w:color w:val="000000" w:themeColor="text1"/>
        </w:rPr>
        <w:t>Clarifying ideas: So you think we should….</w:t>
      </w:r>
    </w:p>
    <w:p w14:paraId="7728775A" w14:textId="77777777" w:rsidR="002932F0" w:rsidRPr="00912EBF" w:rsidRDefault="002932F0" w:rsidP="002932F0">
      <w:pPr>
        <w:rPr>
          <w:rFonts w:ascii="Century Gothic" w:hAnsi="Century Gothic"/>
          <w:color w:val="000000" w:themeColor="text1"/>
        </w:rPr>
      </w:pPr>
    </w:p>
    <w:p w14:paraId="6677B905" w14:textId="77777777" w:rsidR="002932F0" w:rsidRPr="002932F0" w:rsidRDefault="002932F0" w:rsidP="002932F0">
      <w:pPr>
        <w:pStyle w:val="ListParagraph"/>
        <w:numPr>
          <w:ilvl w:val="0"/>
          <w:numId w:val="15"/>
        </w:numPr>
        <w:rPr>
          <w:rFonts w:ascii="Century Gothic" w:hAnsi="Century Gothic"/>
          <w:color w:val="000000" w:themeColor="text1"/>
        </w:rPr>
      </w:pPr>
      <w:r w:rsidRPr="002932F0">
        <w:rPr>
          <w:rFonts w:ascii="Century Gothic" w:hAnsi="Century Gothic"/>
          <w:color w:val="000000" w:themeColor="text1"/>
        </w:rPr>
        <w:t>Use manipulatives and representations to develop understanding</w:t>
      </w:r>
    </w:p>
    <w:p w14:paraId="1A01E270" w14:textId="77777777" w:rsidR="002932F0" w:rsidRDefault="002932F0" w:rsidP="002932F0">
      <w:pPr>
        <w:rPr>
          <w:rFonts w:ascii="Century Gothic" w:hAnsi="Century Gothic"/>
          <w:color w:val="000000" w:themeColor="text1"/>
        </w:rPr>
      </w:pPr>
      <w:r w:rsidRPr="6B464ED1">
        <w:rPr>
          <w:rFonts w:ascii="Century Gothic" w:hAnsi="Century Gothic"/>
          <w:color w:val="000000" w:themeColor="text1"/>
        </w:rPr>
        <w:t xml:space="preserve">Developing a secure understanding of early mathematical concepts takes time but this is a worthwhile investment for future mathematical learning. Children across the 3-7 age range need time (structured and unstructured) to explore manipulatives, to represent problems in their own ways, and to communicate their mathematical thinking (perhaps through drawings, jottings, manipulatives or dialogue). As children are engaged in sense making within mathematics, meaningful contexts – such as carefully selected games, stories and daily routines – are important for building mathematical understanding. </w:t>
      </w:r>
      <w:r w:rsidRPr="002932F0">
        <w:rPr>
          <w:rFonts w:ascii="Century Gothic" w:hAnsi="Century Gothic"/>
          <w:color w:val="000000" w:themeColor="text1"/>
        </w:rPr>
        <w:t>Of equal importance is ensuring that they make the maths more than just the manipulatives, allowing them to make connections between the symbols, pictures and language.</w:t>
      </w:r>
    </w:p>
    <w:p w14:paraId="5558B28F" w14:textId="77777777" w:rsidR="002932F0" w:rsidRDefault="002932F0" w:rsidP="002932F0">
      <w:pPr>
        <w:rPr>
          <w:rFonts w:ascii="Century Gothic" w:hAnsi="Century Gothic"/>
          <w:color w:val="000000" w:themeColor="text1"/>
        </w:rPr>
      </w:pPr>
    </w:p>
    <w:p w14:paraId="46C709EA" w14:textId="77777777" w:rsidR="002932F0" w:rsidRPr="002932F0" w:rsidRDefault="002932F0" w:rsidP="002932F0">
      <w:pPr>
        <w:pStyle w:val="ListParagraph"/>
        <w:numPr>
          <w:ilvl w:val="0"/>
          <w:numId w:val="15"/>
        </w:numPr>
        <w:rPr>
          <w:rFonts w:ascii="Century Gothic" w:hAnsi="Century Gothic"/>
          <w:color w:val="000000" w:themeColor="text1"/>
        </w:rPr>
      </w:pPr>
      <w:r w:rsidRPr="002932F0">
        <w:rPr>
          <w:rFonts w:ascii="Century Gothic" w:hAnsi="Century Gothic"/>
          <w:color w:val="000000" w:themeColor="text1"/>
        </w:rPr>
        <w:t>Teaching recognises receptive learning and will build on what children already know.</w:t>
      </w:r>
    </w:p>
    <w:p w14:paraId="5CD43A69" w14:textId="77777777" w:rsidR="002932F0" w:rsidRPr="002932F0" w:rsidRDefault="002932F0" w:rsidP="002932F0">
      <w:pPr>
        <w:rPr>
          <w:rFonts w:ascii="Century Gothic" w:hAnsi="Century Gothic"/>
          <w:color w:val="000000" w:themeColor="text1"/>
        </w:rPr>
      </w:pPr>
      <w:r w:rsidRPr="002932F0">
        <w:rPr>
          <w:rFonts w:ascii="Century Gothic" w:hAnsi="Century Gothic"/>
          <w:color w:val="000000" w:themeColor="text1"/>
        </w:rPr>
        <w:t>Teachers carefully assess what children know in order to identify the appropriate areas to extend learning. Whilst children are very young, language may be a barrier to explaining their mathematical thinking and as a result, teachers must be alert to non-verbal indications of mathematical understanding. Information gained is used to provide feedback, intervene and plan future learning activities.</w:t>
      </w:r>
    </w:p>
    <w:p w14:paraId="54D1B745" w14:textId="77777777" w:rsidR="002932F0" w:rsidRDefault="002932F0" w:rsidP="002932F0">
      <w:pPr>
        <w:rPr>
          <w:rFonts w:ascii="Century Gothic" w:hAnsi="Century Gothic"/>
          <w:color w:val="000000" w:themeColor="text1"/>
        </w:rPr>
      </w:pPr>
    </w:p>
    <w:p w14:paraId="0C70A5D7" w14:textId="77777777" w:rsidR="002932F0" w:rsidRPr="002932F0" w:rsidRDefault="002932F0" w:rsidP="002932F0">
      <w:pPr>
        <w:pStyle w:val="ListParagraph"/>
        <w:numPr>
          <w:ilvl w:val="0"/>
          <w:numId w:val="15"/>
        </w:numPr>
        <w:rPr>
          <w:rFonts w:ascii="Century Gothic" w:hAnsi="Century Gothic"/>
          <w:color w:val="000000" w:themeColor="text1"/>
        </w:rPr>
      </w:pPr>
      <w:r w:rsidRPr="002932F0">
        <w:rPr>
          <w:rFonts w:ascii="Century Gothic" w:hAnsi="Century Gothic"/>
          <w:color w:val="000000" w:themeColor="text1"/>
        </w:rPr>
        <w:t xml:space="preserve">Get mathematics into children’s eyes, ears, hands and feet. </w:t>
      </w:r>
    </w:p>
    <w:p w14:paraId="5896DF6D" w14:textId="77777777" w:rsidR="002932F0" w:rsidRPr="002932F0" w:rsidRDefault="002932F0" w:rsidP="002932F0">
      <w:pPr>
        <w:rPr>
          <w:rFonts w:ascii="Century Gothic" w:hAnsi="Century Gothic"/>
          <w:color w:val="000000" w:themeColor="text1"/>
        </w:rPr>
      </w:pPr>
      <w:r w:rsidRPr="002932F0">
        <w:rPr>
          <w:rFonts w:ascii="Century Gothic" w:hAnsi="Century Gothic"/>
          <w:color w:val="000000" w:themeColor="text1"/>
        </w:rPr>
        <w:t>Multimodal learning, engaging multiple sensory and action systems of the learner deepens learning. When new ideas are presented in different ways, the learner makes more connections between new ideas and familiar concepts.</w:t>
      </w:r>
    </w:p>
    <w:p w14:paraId="2F064CE3" w14:textId="77777777" w:rsidR="002932F0" w:rsidRDefault="002932F0" w:rsidP="002932F0">
      <w:pPr>
        <w:rPr>
          <w:rFonts w:ascii="Century Gothic" w:hAnsi="Century Gothic"/>
          <w:color w:val="000000" w:themeColor="text1"/>
        </w:rPr>
      </w:pPr>
    </w:p>
    <w:p w14:paraId="1FC076B6" w14:textId="77777777" w:rsidR="002932F0" w:rsidRPr="002932F0" w:rsidRDefault="002932F0" w:rsidP="002932F0">
      <w:pPr>
        <w:pStyle w:val="ListParagraph"/>
        <w:numPr>
          <w:ilvl w:val="0"/>
          <w:numId w:val="15"/>
        </w:numPr>
        <w:rPr>
          <w:rFonts w:ascii="Century Gothic" w:hAnsi="Century Gothic"/>
          <w:color w:val="000000" w:themeColor="text1"/>
        </w:rPr>
      </w:pPr>
      <w:r w:rsidRPr="002932F0">
        <w:rPr>
          <w:rFonts w:ascii="Century Gothic" w:hAnsi="Century Gothic"/>
          <w:color w:val="000000" w:themeColor="text1"/>
        </w:rPr>
        <w:t>High quality targeted support helps all children learn maths</w:t>
      </w:r>
    </w:p>
    <w:p w14:paraId="3596DA37" w14:textId="77777777" w:rsidR="002932F0" w:rsidRPr="006E0BE7" w:rsidRDefault="002932F0" w:rsidP="002932F0">
      <w:pPr>
        <w:rPr>
          <w:rFonts w:ascii="Century Gothic" w:hAnsi="Century Gothic"/>
          <w:color w:val="000000" w:themeColor="text1"/>
        </w:rPr>
      </w:pPr>
      <w:r w:rsidRPr="006E0BE7">
        <w:rPr>
          <w:rFonts w:ascii="Century Gothic" w:hAnsi="Century Gothic"/>
          <w:color w:val="000000" w:themeColor="text1"/>
        </w:rPr>
        <w:t>Sometimes children will need targeted small group or one to one support to make progress in maths. Within our schools, targeted support is provided by:</w:t>
      </w:r>
    </w:p>
    <w:p w14:paraId="773E4F5C" w14:textId="77777777" w:rsidR="002932F0" w:rsidRDefault="002932F0" w:rsidP="002932F0">
      <w:pPr>
        <w:pStyle w:val="ListParagraph"/>
        <w:numPr>
          <w:ilvl w:val="0"/>
          <w:numId w:val="8"/>
        </w:numPr>
        <w:rPr>
          <w:rFonts w:ascii="Century Gothic" w:hAnsi="Century Gothic"/>
          <w:color w:val="000000" w:themeColor="text1"/>
        </w:rPr>
      </w:pPr>
      <w:r>
        <w:rPr>
          <w:rFonts w:ascii="Century Gothic" w:hAnsi="Century Gothic"/>
          <w:color w:val="000000" w:themeColor="text1"/>
        </w:rPr>
        <w:t xml:space="preserve">Experienced staff </w:t>
      </w:r>
    </w:p>
    <w:p w14:paraId="2C778564" w14:textId="77777777" w:rsidR="002932F0" w:rsidRDefault="002932F0" w:rsidP="002932F0">
      <w:pPr>
        <w:pStyle w:val="ListParagraph"/>
        <w:numPr>
          <w:ilvl w:val="0"/>
          <w:numId w:val="8"/>
        </w:numPr>
        <w:rPr>
          <w:rFonts w:ascii="Century Gothic" w:hAnsi="Century Gothic"/>
          <w:color w:val="000000" w:themeColor="text1"/>
        </w:rPr>
      </w:pPr>
      <w:r>
        <w:rPr>
          <w:rFonts w:ascii="Century Gothic" w:hAnsi="Century Gothic"/>
          <w:color w:val="000000" w:themeColor="text1"/>
        </w:rPr>
        <w:t xml:space="preserve">Training and support for staff </w:t>
      </w:r>
    </w:p>
    <w:p w14:paraId="004528AC" w14:textId="77777777" w:rsidR="002932F0" w:rsidRDefault="002932F0" w:rsidP="002932F0">
      <w:pPr>
        <w:pStyle w:val="ListParagraph"/>
        <w:numPr>
          <w:ilvl w:val="0"/>
          <w:numId w:val="8"/>
        </w:numPr>
        <w:rPr>
          <w:rFonts w:ascii="Century Gothic" w:hAnsi="Century Gothic"/>
          <w:color w:val="000000" w:themeColor="text1"/>
        </w:rPr>
      </w:pPr>
      <w:r>
        <w:rPr>
          <w:rFonts w:ascii="Century Gothic" w:hAnsi="Century Gothic"/>
          <w:color w:val="000000" w:themeColor="text1"/>
        </w:rPr>
        <w:t>Brief and regular sessions with children</w:t>
      </w:r>
    </w:p>
    <w:p w14:paraId="7835EBB4" w14:textId="77777777" w:rsidR="002932F0" w:rsidRDefault="002932F0" w:rsidP="002932F0">
      <w:pPr>
        <w:pStyle w:val="ListParagraph"/>
        <w:numPr>
          <w:ilvl w:val="0"/>
          <w:numId w:val="8"/>
        </w:numPr>
        <w:rPr>
          <w:rFonts w:ascii="Century Gothic" w:hAnsi="Century Gothic"/>
          <w:color w:val="000000" w:themeColor="text1"/>
        </w:rPr>
      </w:pPr>
      <w:r>
        <w:rPr>
          <w:rFonts w:ascii="Century Gothic" w:hAnsi="Century Gothic"/>
          <w:color w:val="000000" w:themeColor="text1"/>
        </w:rPr>
        <w:t>Connections are made with current learning, during targeted activities.</w:t>
      </w:r>
    </w:p>
    <w:p w14:paraId="10DCA80A" w14:textId="63F5C8CB" w:rsidR="00131B3C" w:rsidRDefault="00131B3C" w:rsidP="00074845">
      <w:pPr>
        <w:ind w:left="360"/>
        <w:rPr>
          <w:rFonts w:ascii="Century Gothic" w:hAnsi="Century Gothic"/>
        </w:rPr>
      </w:pPr>
    </w:p>
    <w:p w14:paraId="1A077566" w14:textId="2B2F8BC5" w:rsidR="00131B3C" w:rsidRDefault="00131B3C" w:rsidP="00074845">
      <w:pPr>
        <w:ind w:left="360"/>
        <w:rPr>
          <w:rFonts w:ascii="Century Gothic" w:hAnsi="Century Gothic"/>
        </w:rPr>
      </w:pPr>
    </w:p>
    <w:p w14:paraId="5A11C381" w14:textId="76861BE1" w:rsidR="00131B3C" w:rsidRDefault="00131B3C" w:rsidP="00074845">
      <w:pPr>
        <w:ind w:left="360"/>
        <w:rPr>
          <w:rFonts w:ascii="Century Gothic" w:hAnsi="Century Gothic"/>
        </w:rPr>
      </w:pPr>
    </w:p>
    <w:p w14:paraId="11E875C9" w14:textId="1DFB5AFE" w:rsidR="00131B3C" w:rsidRDefault="00131B3C" w:rsidP="00074845">
      <w:pPr>
        <w:ind w:left="360"/>
        <w:rPr>
          <w:rFonts w:ascii="Century Gothic" w:hAnsi="Century Gothic"/>
        </w:rPr>
      </w:pPr>
    </w:p>
    <w:p w14:paraId="4EDE73E0" w14:textId="47103BA8" w:rsidR="00131B3C" w:rsidRDefault="00131B3C" w:rsidP="00074845">
      <w:pPr>
        <w:ind w:left="360"/>
        <w:rPr>
          <w:rFonts w:ascii="Century Gothic" w:hAnsi="Century Gothic"/>
        </w:rPr>
      </w:pPr>
    </w:p>
    <w:p w14:paraId="54CD695B" w14:textId="674FB347" w:rsidR="00131B3C" w:rsidRDefault="00131B3C" w:rsidP="00074845">
      <w:pPr>
        <w:ind w:left="360"/>
        <w:rPr>
          <w:rFonts w:ascii="Century Gothic" w:hAnsi="Century Gothic"/>
        </w:rPr>
      </w:pPr>
    </w:p>
    <w:p w14:paraId="779DA838" w14:textId="764B6F17" w:rsidR="00131B3C" w:rsidRDefault="00131B3C" w:rsidP="00074845">
      <w:pPr>
        <w:ind w:left="360"/>
        <w:rPr>
          <w:rFonts w:ascii="Century Gothic" w:hAnsi="Century Gothic"/>
        </w:rPr>
      </w:pPr>
    </w:p>
    <w:p w14:paraId="46F1C435" w14:textId="44011306" w:rsidR="00131B3C" w:rsidRDefault="00131B3C" w:rsidP="00074845">
      <w:pPr>
        <w:ind w:left="360"/>
        <w:rPr>
          <w:rFonts w:ascii="Century Gothic" w:hAnsi="Century Gothic"/>
        </w:rPr>
      </w:pPr>
    </w:p>
    <w:p w14:paraId="7843AAFD" w14:textId="570395A2" w:rsidR="00131B3C" w:rsidRDefault="00131B3C" w:rsidP="00074845">
      <w:pPr>
        <w:ind w:left="360"/>
        <w:rPr>
          <w:rFonts w:ascii="Century Gothic" w:hAnsi="Century Gothic"/>
        </w:rPr>
      </w:pPr>
    </w:p>
    <w:p w14:paraId="3F904D14" w14:textId="1DE9E151" w:rsidR="00131B3C" w:rsidRDefault="00131B3C" w:rsidP="00074845">
      <w:pPr>
        <w:ind w:left="360"/>
        <w:rPr>
          <w:rFonts w:ascii="Century Gothic" w:hAnsi="Century Gothic"/>
        </w:rPr>
      </w:pPr>
    </w:p>
    <w:p w14:paraId="3075AD3B" w14:textId="2D836AE1" w:rsidR="00131B3C" w:rsidRDefault="00131B3C" w:rsidP="00074845">
      <w:pPr>
        <w:ind w:left="360"/>
        <w:rPr>
          <w:rFonts w:ascii="Century Gothic" w:hAnsi="Century Gothic"/>
        </w:rPr>
      </w:pPr>
    </w:p>
    <w:p w14:paraId="25A8074A" w14:textId="3A2C7BA6" w:rsidR="00131B3C" w:rsidRDefault="00131B3C" w:rsidP="00074845">
      <w:pPr>
        <w:ind w:left="360"/>
        <w:rPr>
          <w:rFonts w:ascii="Century Gothic" w:hAnsi="Century Gothic"/>
        </w:rPr>
      </w:pPr>
    </w:p>
    <w:p w14:paraId="7677DE3C" w14:textId="77777777" w:rsidR="002932F0" w:rsidRDefault="002932F0" w:rsidP="00074845">
      <w:pPr>
        <w:ind w:left="360"/>
        <w:rPr>
          <w:rFonts w:ascii="Century Gothic" w:hAnsi="Century Gothic"/>
          <w:b/>
          <w:bCs/>
        </w:rPr>
      </w:pPr>
    </w:p>
    <w:p w14:paraId="56CD9345" w14:textId="77777777" w:rsidR="002932F0" w:rsidRDefault="002932F0" w:rsidP="00074845">
      <w:pPr>
        <w:ind w:left="360"/>
        <w:rPr>
          <w:rFonts w:ascii="Century Gothic" w:hAnsi="Century Gothic"/>
          <w:b/>
          <w:bCs/>
        </w:rPr>
      </w:pPr>
    </w:p>
    <w:p w14:paraId="7D9471FC" w14:textId="77777777" w:rsidR="002932F0" w:rsidRDefault="002932F0" w:rsidP="00074845">
      <w:pPr>
        <w:ind w:left="360"/>
        <w:rPr>
          <w:rFonts w:ascii="Century Gothic" w:hAnsi="Century Gothic"/>
          <w:b/>
          <w:bCs/>
        </w:rPr>
      </w:pPr>
    </w:p>
    <w:p w14:paraId="04A5F197" w14:textId="77777777" w:rsidR="002932F0" w:rsidRDefault="002932F0" w:rsidP="00074845">
      <w:pPr>
        <w:ind w:left="360"/>
        <w:rPr>
          <w:rFonts w:ascii="Century Gothic" w:hAnsi="Century Gothic"/>
          <w:b/>
          <w:bCs/>
        </w:rPr>
      </w:pPr>
    </w:p>
    <w:p w14:paraId="2823C989" w14:textId="42E5CAE8" w:rsidR="00131B3C" w:rsidRPr="002D3E1D" w:rsidRDefault="00131B3C" w:rsidP="00074845">
      <w:pPr>
        <w:ind w:left="360"/>
        <w:rPr>
          <w:rFonts w:ascii="Century Gothic" w:hAnsi="Century Gothic"/>
          <w:b/>
          <w:bCs/>
        </w:rPr>
      </w:pPr>
      <w:r w:rsidRPr="002D3E1D">
        <w:rPr>
          <w:rFonts w:ascii="Century Gothic" w:hAnsi="Century Gothic"/>
          <w:b/>
          <w:bCs/>
        </w:rPr>
        <w:t>Appendix</w:t>
      </w:r>
      <w:r w:rsidR="002B5B42">
        <w:rPr>
          <w:rFonts w:ascii="Century Gothic" w:hAnsi="Century Gothic"/>
          <w:b/>
          <w:bCs/>
        </w:rPr>
        <w:t xml:space="preserve"> </w:t>
      </w:r>
      <w:r w:rsidR="002932F0">
        <w:rPr>
          <w:rFonts w:ascii="Century Gothic" w:hAnsi="Century Gothic"/>
          <w:b/>
          <w:bCs/>
        </w:rPr>
        <w:t>B</w:t>
      </w:r>
      <w:r w:rsidRPr="002D3E1D">
        <w:rPr>
          <w:rFonts w:ascii="Century Gothic" w:hAnsi="Century Gothic"/>
          <w:b/>
          <w:bCs/>
        </w:rPr>
        <w:t>:</w:t>
      </w:r>
    </w:p>
    <w:p w14:paraId="2799F3D6" w14:textId="47F860E4" w:rsidR="00131B3C" w:rsidRPr="002D3E1D" w:rsidRDefault="002532C5" w:rsidP="00074845">
      <w:pPr>
        <w:ind w:left="360"/>
        <w:rPr>
          <w:rFonts w:ascii="Century Gothic" w:hAnsi="Century Gothic"/>
          <w:b/>
          <w:bCs/>
          <w:u w:val="single"/>
        </w:rPr>
      </w:pPr>
      <w:r w:rsidRPr="002D3E1D">
        <w:rPr>
          <w:rFonts w:ascii="Century Gothic" w:hAnsi="Century Gothic"/>
          <w:b/>
          <w:bCs/>
          <w:u w:val="single"/>
        </w:rPr>
        <w:t>Templates</w:t>
      </w:r>
      <w:r w:rsidR="00131B3C" w:rsidRPr="002D3E1D">
        <w:rPr>
          <w:rFonts w:ascii="Century Gothic" w:hAnsi="Century Gothic"/>
          <w:b/>
          <w:bCs/>
          <w:u w:val="single"/>
        </w:rPr>
        <w:t xml:space="preserve"> of </w:t>
      </w:r>
      <w:r w:rsidRPr="002D3E1D">
        <w:rPr>
          <w:rFonts w:ascii="Century Gothic" w:hAnsi="Century Gothic"/>
          <w:b/>
          <w:bCs/>
          <w:u w:val="single"/>
        </w:rPr>
        <w:t>structural models:</w:t>
      </w:r>
    </w:p>
    <w:p w14:paraId="29DBD4F0" w14:textId="7D46D816" w:rsidR="002532C5" w:rsidRPr="002532C5" w:rsidRDefault="002532C5" w:rsidP="00074845">
      <w:pPr>
        <w:ind w:left="360"/>
        <w:rPr>
          <w:rFonts w:ascii="Century Gothic" w:hAnsi="Century Gothic"/>
          <w:b/>
          <w:bCs/>
        </w:rPr>
      </w:pPr>
      <w:r w:rsidRPr="002532C5">
        <w:rPr>
          <w:rFonts w:ascii="Century Gothic" w:hAnsi="Century Gothic"/>
          <w:b/>
          <w:bCs/>
        </w:rPr>
        <w:t>First Then Now</w:t>
      </w:r>
    </w:p>
    <w:p w14:paraId="4D204EC5" w14:textId="51877FAA" w:rsidR="00131B3C" w:rsidRDefault="002532C5" w:rsidP="00074845">
      <w:pPr>
        <w:ind w:left="360"/>
        <w:rPr>
          <w:rFonts w:ascii="Century Gothic" w:hAnsi="Century Gothic"/>
        </w:rPr>
      </w:pPr>
      <w:r>
        <w:rPr>
          <w:noProof/>
          <w:lang w:eastAsia="en-GB"/>
        </w:rPr>
        <w:drawing>
          <wp:inline distT="0" distB="0" distL="0" distR="0" wp14:anchorId="56398EB9" wp14:editId="0EA97234">
            <wp:extent cx="3883660" cy="2354463"/>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88969" cy="2357682"/>
                    </a:xfrm>
                    <a:prstGeom prst="rect">
                      <a:avLst/>
                    </a:prstGeom>
                  </pic:spPr>
                </pic:pic>
              </a:graphicData>
            </a:graphic>
          </wp:inline>
        </w:drawing>
      </w:r>
    </w:p>
    <w:p w14:paraId="0274C96C" w14:textId="76DBEEF8" w:rsidR="00E52612" w:rsidRPr="00DF6B13" w:rsidRDefault="000B4BCA" w:rsidP="00074845">
      <w:pPr>
        <w:ind w:left="360"/>
        <w:rPr>
          <w:rFonts w:ascii="Century Gothic" w:hAnsi="Century Gothic"/>
          <w:b/>
          <w:bCs/>
        </w:rPr>
      </w:pPr>
      <w:r w:rsidRPr="00DF6B13">
        <w:rPr>
          <w:rFonts w:ascii="Century Gothic" w:hAnsi="Century Gothic"/>
          <w:b/>
          <w:bCs/>
        </w:rPr>
        <w:t>Bar Model</w:t>
      </w:r>
    </w:p>
    <w:p w14:paraId="6E6B8625" w14:textId="07EBEC11" w:rsidR="000B4BCA" w:rsidRDefault="00DF6B13" w:rsidP="00074845">
      <w:pPr>
        <w:ind w:left="360"/>
        <w:rPr>
          <w:rFonts w:ascii="Century Gothic" w:hAnsi="Century Gothic"/>
        </w:rPr>
      </w:pPr>
      <w:r>
        <w:rPr>
          <w:noProof/>
          <w:lang w:eastAsia="en-GB"/>
        </w:rPr>
        <w:drawing>
          <wp:inline distT="0" distB="0" distL="0" distR="0" wp14:anchorId="7B6C731E" wp14:editId="0A89456E">
            <wp:extent cx="1676400" cy="2085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76400" cy="2085975"/>
                    </a:xfrm>
                    <a:prstGeom prst="rect">
                      <a:avLst/>
                    </a:prstGeom>
                  </pic:spPr>
                </pic:pic>
              </a:graphicData>
            </a:graphic>
          </wp:inline>
        </w:drawing>
      </w:r>
    </w:p>
    <w:p w14:paraId="00CC0E03" w14:textId="2F4247A8" w:rsidR="00DF6B13" w:rsidRDefault="00DF6B13" w:rsidP="00074845">
      <w:pPr>
        <w:ind w:left="360"/>
        <w:rPr>
          <w:rFonts w:ascii="Century Gothic" w:hAnsi="Century Gothic"/>
        </w:rPr>
      </w:pPr>
    </w:p>
    <w:p w14:paraId="1CC3C536" w14:textId="1D2EDE40" w:rsidR="00DF6B13" w:rsidRPr="00DF6B13" w:rsidRDefault="00DF6B13" w:rsidP="00074845">
      <w:pPr>
        <w:ind w:left="360"/>
        <w:rPr>
          <w:rFonts w:ascii="Century Gothic" w:hAnsi="Century Gothic"/>
          <w:b/>
          <w:bCs/>
        </w:rPr>
      </w:pPr>
      <w:r w:rsidRPr="00DF6B13">
        <w:rPr>
          <w:rFonts w:ascii="Century Gothic" w:hAnsi="Century Gothic"/>
          <w:b/>
          <w:bCs/>
        </w:rPr>
        <w:t>Five and Tens frames</w:t>
      </w:r>
    </w:p>
    <w:p w14:paraId="5AFA630B" w14:textId="11EA1B79" w:rsidR="00DF6B13" w:rsidRDefault="002D3E1D" w:rsidP="00074845">
      <w:pPr>
        <w:ind w:left="360"/>
        <w:rPr>
          <w:rFonts w:ascii="Century Gothic" w:hAnsi="Century Gothic"/>
        </w:rPr>
      </w:pPr>
      <w:r>
        <w:rPr>
          <w:noProof/>
          <w:lang w:eastAsia="en-GB"/>
        </w:rPr>
        <w:drawing>
          <wp:inline distT="0" distB="0" distL="0" distR="0" wp14:anchorId="5D2CB511" wp14:editId="6A8709EB">
            <wp:extent cx="4664710" cy="2104959"/>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72652" cy="2108543"/>
                    </a:xfrm>
                    <a:prstGeom prst="rect">
                      <a:avLst/>
                    </a:prstGeom>
                  </pic:spPr>
                </pic:pic>
              </a:graphicData>
            </a:graphic>
          </wp:inline>
        </w:drawing>
      </w:r>
    </w:p>
    <w:p w14:paraId="2B06496D" w14:textId="77777777" w:rsidR="002932F0" w:rsidRDefault="002932F0" w:rsidP="00074845">
      <w:pPr>
        <w:ind w:left="360"/>
        <w:rPr>
          <w:rFonts w:ascii="Century Gothic" w:hAnsi="Century Gothic"/>
          <w:b/>
          <w:bCs/>
        </w:rPr>
      </w:pPr>
    </w:p>
    <w:p w14:paraId="5DB306FC" w14:textId="6D31D005" w:rsidR="00E52612" w:rsidRPr="004175F7" w:rsidRDefault="004175F7" w:rsidP="00074845">
      <w:pPr>
        <w:ind w:left="360"/>
        <w:rPr>
          <w:rFonts w:ascii="Century Gothic" w:hAnsi="Century Gothic"/>
          <w:b/>
          <w:bCs/>
        </w:rPr>
      </w:pPr>
      <w:r w:rsidRPr="004175F7">
        <w:rPr>
          <w:rFonts w:ascii="Century Gothic" w:hAnsi="Century Gothic"/>
          <w:b/>
          <w:bCs/>
        </w:rPr>
        <w:t>Part whole</w:t>
      </w:r>
    </w:p>
    <w:p w14:paraId="389B9C98" w14:textId="5D50EFF5" w:rsidR="00E52612" w:rsidRDefault="004175F7" w:rsidP="00074845">
      <w:pPr>
        <w:ind w:left="360"/>
        <w:rPr>
          <w:rFonts w:ascii="Century Gothic" w:hAnsi="Century Gothic"/>
        </w:rPr>
      </w:pPr>
      <w:r>
        <w:rPr>
          <w:noProof/>
          <w:lang w:eastAsia="en-GB"/>
        </w:rPr>
        <w:drawing>
          <wp:inline distT="0" distB="0" distL="0" distR="0" wp14:anchorId="05128125" wp14:editId="3687A14D">
            <wp:extent cx="3420770" cy="248602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31453" cy="2493789"/>
                    </a:xfrm>
                    <a:prstGeom prst="rect">
                      <a:avLst/>
                    </a:prstGeom>
                  </pic:spPr>
                </pic:pic>
              </a:graphicData>
            </a:graphic>
          </wp:inline>
        </w:drawing>
      </w:r>
    </w:p>
    <w:p w14:paraId="243C0509" w14:textId="77777777" w:rsidR="007971C7" w:rsidRPr="00074845" w:rsidRDefault="007971C7" w:rsidP="00074845">
      <w:pPr>
        <w:ind w:left="360"/>
        <w:rPr>
          <w:rFonts w:ascii="Century Gothic" w:hAnsi="Century Gothic"/>
        </w:rPr>
      </w:pPr>
    </w:p>
    <w:p w14:paraId="4780A77D" w14:textId="77777777" w:rsidR="00605139" w:rsidRPr="00605139" w:rsidRDefault="00605139" w:rsidP="00605139">
      <w:pPr>
        <w:ind w:left="360"/>
        <w:rPr>
          <w:rFonts w:ascii="Century Gothic" w:hAnsi="Century Gothic"/>
          <w:b/>
          <w:bCs/>
        </w:rPr>
      </w:pPr>
    </w:p>
    <w:p w14:paraId="78D50B35" w14:textId="77777777" w:rsidR="003C1E58" w:rsidRDefault="003C1E58" w:rsidP="009E766C">
      <w:pPr>
        <w:rPr>
          <w:rFonts w:ascii="Century Gothic" w:hAnsi="Century Gothic"/>
          <w:b/>
          <w:bCs/>
          <w:color w:val="000000" w:themeColor="text1"/>
        </w:rPr>
      </w:pPr>
    </w:p>
    <w:p w14:paraId="68580788" w14:textId="77777777" w:rsidR="003C1E58" w:rsidRDefault="003C1E58" w:rsidP="009E766C">
      <w:pPr>
        <w:rPr>
          <w:rFonts w:ascii="Century Gothic" w:hAnsi="Century Gothic"/>
          <w:b/>
          <w:bCs/>
          <w:color w:val="000000" w:themeColor="text1"/>
        </w:rPr>
      </w:pPr>
    </w:p>
    <w:p w14:paraId="0A5837DC" w14:textId="77777777" w:rsidR="003C1E58" w:rsidRDefault="003C1E58" w:rsidP="009E766C">
      <w:pPr>
        <w:rPr>
          <w:rFonts w:ascii="Century Gothic" w:hAnsi="Century Gothic"/>
          <w:b/>
          <w:bCs/>
          <w:color w:val="000000" w:themeColor="text1"/>
        </w:rPr>
      </w:pPr>
    </w:p>
    <w:p w14:paraId="0DA82990" w14:textId="77777777" w:rsidR="003C1E58" w:rsidRDefault="003C1E58" w:rsidP="009E766C">
      <w:pPr>
        <w:rPr>
          <w:rFonts w:ascii="Century Gothic" w:hAnsi="Century Gothic"/>
          <w:b/>
          <w:bCs/>
          <w:color w:val="000000" w:themeColor="text1"/>
        </w:rPr>
      </w:pPr>
    </w:p>
    <w:p w14:paraId="040B8C55" w14:textId="77777777" w:rsidR="003C1E58" w:rsidRDefault="003C1E58" w:rsidP="009E766C">
      <w:pPr>
        <w:rPr>
          <w:rFonts w:ascii="Century Gothic" w:hAnsi="Century Gothic"/>
          <w:b/>
          <w:bCs/>
          <w:color w:val="000000" w:themeColor="text1"/>
        </w:rPr>
      </w:pPr>
    </w:p>
    <w:p w14:paraId="63B53616" w14:textId="77777777" w:rsidR="003C1E58" w:rsidRDefault="003C1E58" w:rsidP="009E766C">
      <w:pPr>
        <w:rPr>
          <w:rFonts w:ascii="Century Gothic" w:hAnsi="Century Gothic"/>
          <w:b/>
          <w:bCs/>
          <w:color w:val="000000" w:themeColor="text1"/>
        </w:rPr>
      </w:pPr>
    </w:p>
    <w:p w14:paraId="369E5B26" w14:textId="77777777" w:rsidR="003C1E58" w:rsidRDefault="003C1E58" w:rsidP="009E766C">
      <w:pPr>
        <w:rPr>
          <w:rFonts w:ascii="Century Gothic" w:hAnsi="Century Gothic"/>
          <w:b/>
          <w:bCs/>
          <w:color w:val="000000" w:themeColor="text1"/>
        </w:rPr>
      </w:pPr>
    </w:p>
    <w:p w14:paraId="60704FFA" w14:textId="77777777" w:rsidR="003C1E58" w:rsidRDefault="003C1E58" w:rsidP="009E766C">
      <w:pPr>
        <w:rPr>
          <w:rFonts w:ascii="Century Gothic" w:hAnsi="Century Gothic"/>
          <w:b/>
          <w:bCs/>
          <w:color w:val="000000" w:themeColor="text1"/>
        </w:rPr>
      </w:pPr>
    </w:p>
    <w:p w14:paraId="0932AC09" w14:textId="77777777" w:rsidR="003C1E58" w:rsidRDefault="003C1E58" w:rsidP="009E766C">
      <w:pPr>
        <w:rPr>
          <w:rFonts w:ascii="Century Gothic" w:hAnsi="Century Gothic"/>
          <w:b/>
          <w:bCs/>
          <w:color w:val="000000" w:themeColor="text1"/>
        </w:rPr>
      </w:pPr>
    </w:p>
    <w:p w14:paraId="78E82F0A" w14:textId="77777777" w:rsidR="003C1E58" w:rsidRDefault="003C1E58" w:rsidP="009E766C">
      <w:pPr>
        <w:rPr>
          <w:rFonts w:ascii="Century Gothic" w:hAnsi="Century Gothic"/>
          <w:b/>
          <w:bCs/>
          <w:color w:val="000000" w:themeColor="text1"/>
        </w:rPr>
      </w:pPr>
    </w:p>
    <w:p w14:paraId="4F8A7965" w14:textId="6C847217" w:rsidR="00407840" w:rsidRPr="009B4B2A" w:rsidRDefault="000A537D" w:rsidP="009E766C">
      <w:pPr>
        <w:rPr>
          <w:rFonts w:ascii="Century Gothic" w:hAnsi="Century Gothic"/>
          <w:b/>
          <w:bCs/>
          <w:color w:val="000000" w:themeColor="text1"/>
        </w:rPr>
      </w:pPr>
      <w:r w:rsidRPr="009B4B2A">
        <w:rPr>
          <w:rFonts w:ascii="Century Gothic" w:hAnsi="Century Gothic"/>
          <w:b/>
          <w:bCs/>
          <w:color w:val="000000" w:themeColor="text1"/>
        </w:rPr>
        <w:t>References</w:t>
      </w:r>
    </w:p>
    <w:p w14:paraId="360FC0ED" w14:textId="316DAA9B" w:rsidR="000A537D" w:rsidRPr="009B4B2A" w:rsidRDefault="6B464ED1" w:rsidP="009E766C">
      <w:pPr>
        <w:rPr>
          <w:rFonts w:ascii="Century Gothic" w:hAnsi="Century Gothic"/>
          <w:color w:val="000000" w:themeColor="text1"/>
        </w:rPr>
      </w:pPr>
      <w:r w:rsidRPr="6B464ED1">
        <w:rPr>
          <w:rFonts w:ascii="Century Gothic" w:hAnsi="Century Gothic"/>
          <w:color w:val="000000" w:themeColor="text1"/>
        </w:rPr>
        <w:t>McCourt, M, (2019) Teaching for Mastery.</w:t>
      </w:r>
    </w:p>
    <w:p w14:paraId="40834BC3" w14:textId="382AFAD0" w:rsidR="000A537D" w:rsidRDefault="009E0DC3" w:rsidP="009E766C">
      <w:pPr>
        <w:rPr>
          <w:rFonts w:ascii="Century Gothic" w:hAnsi="Century Gothic"/>
          <w:color w:val="000000" w:themeColor="text1"/>
        </w:rPr>
      </w:pPr>
      <w:r w:rsidRPr="009E0DC3">
        <w:rPr>
          <w:rFonts w:ascii="Century Gothic" w:hAnsi="Century Gothic"/>
          <w:color w:val="000000" w:themeColor="text1"/>
        </w:rPr>
        <w:t>Russell, Susan Jo. (May, 2000). Developing Computational Fluency with Whole Numbers in the Elementary Grades. In Ferrucci, Beverly J. and Heid, M. Kathleen (eds). Millenium Focus Issue: Perspectives on Principles and Standards. The New England Math Journal. Volume XXXII, Number 2. Keene, NH: Association of Teachers of Mathematics in New England. Pages 40-54.</w:t>
      </w:r>
    </w:p>
    <w:p w14:paraId="5A59BC6C" w14:textId="66246CA1" w:rsidR="009E0DC3" w:rsidRDefault="009E0DC3" w:rsidP="009E766C">
      <w:pPr>
        <w:rPr>
          <w:rFonts w:ascii="Century Gothic" w:hAnsi="Century Gothic"/>
          <w:color w:val="000000" w:themeColor="text1"/>
        </w:rPr>
      </w:pPr>
      <w:r>
        <w:rPr>
          <w:rFonts w:ascii="Century Gothic" w:hAnsi="Century Gothic"/>
          <w:color w:val="000000" w:themeColor="text1"/>
        </w:rPr>
        <w:t>EEF, 2020, Improving Mathematics in the Early Years and Key Stage 1, Guidance report</w:t>
      </w:r>
    </w:p>
    <w:p w14:paraId="229C5C4A" w14:textId="526F3565" w:rsidR="009E0DC3" w:rsidRPr="009E0DC3" w:rsidRDefault="6B464ED1" w:rsidP="009E766C">
      <w:pPr>
        <w:rPr>
          <w:rFonts w:ascii="Century Gothic" w:hAnsi="Century Gothic"/>
          <w:color w:val="000000" w:themeColor="text1"/>
        </w:rPr>
      </w:pPr>
      <w:r w:rsidRPr="6B464ED1">
        <w:rPr>
          <w:rFonts w:ascii="Century Gothic" w:hAnsi="Century Gothic"/>
          <w:color w:val="000000" w:themeColor="text1"/>
        </w:rPr>
        <w:t>EEF, 2019, Improving Mathematics in Key Stage 2 and 3.</w:t>
      </w:r>
    </w:p>
    <w:p w14:paraId="0D9B94CE" w14:textId="585BB3BF" w:rsidR="6B464ED1" w:rsidRDefault="6B464ED1" w:rsidP="6B464ED1">
      <w:pPr>
        <w:rPr>
          <w:rFonts w:ascii="Century Gothic" w:hAnsi="Century Gothic"/>
          <w:color w:val="000000" w:themeColor="text1"/>
        </w:rPr>
      </w:pPr>
      <w:r w:rsidRPr="6B464ED1">
        <w:rPr>
          <w:rFonts w:ascii="Century Gothic" w:hAnsi="Century Gothic"/>
          <w:color w:val="000000" w:themeColor="text1"/>
        </w:rPr>
        <w:t>Ball, DL (2008). Bridging Practice: Intertwining content and pedagogy in teaching and learning to teach. Journal of Teacher Education, 51 (3), 241-247.</w:t>
      </w:r>
    </w:p>
    <w:p w14:paraId="2060F566" w14:textId="4C8809D5" w:rsidR="6B464ED1" w:rsidRDefault="6B464ED1" w:rsidP="6B464ED1">
      <w:pPr>
        <w:rPr>
          <w:rFonts w:ascii="Century Gothic" w:hAnsi="Century Gothic"/>
          <w:color w:val="000000" w:themeColor="text1"/>
        </w:rPr>
      </w:pPr>
      <w:r w:rsidRPr="6B464ED1">
        <w:rPr>
          <w:rFonts w:ascii="Century Gothic" w:hAnsi="Century Gothic"/>
          <w:color w:val="000000" w:themeColor="text1"/>
        </w:rPr>
        <w:t xml:space="preserve">The Early Math Collaborative (2013). Big Ideas of Early Mathematics: What teachers of young children need to know. </w:t>
      </w:r>
    </w:p>
    <w:p w14:paraId="1C71675B" w14:textId="77582923" w:rsidR="6B464ED1" w:rsidRDefault="6B464ED1" w:rsidP="6B464ED1">
      <w:pPr>
        <w:rPr>
          <w:rFonts w:ascii="Century Gothic" w:hAnsi="Century Gothic"/>
          <w:color w:val="000000" w:themeColor="text1"/>
        </w:rPr>
      </w:pPr>
      <w:r w:rsidRPr="6B464ED1">
        <w:rPr>
          <w:rFonts w:ascii="Century Gothic" w:hAnsi="Century Gothic"/>
          <w:color w:val="000000" w:themeColor="text1"/>
        </w:rPr>
        <w:t xml:space="preserve">NCETM (2019). Five Big Ideas of Teaching for Mastery. </w:t>
      </w:r>
      <w:hyperlink r:id="rId22">
        <w:r w:rsidRPr="6B464ED1">
          <w:rPr>
            <w:rStyle w:val="Hyperlink"/>
            <w:rFonts w:ascii="Century Gothic" w:eastAsia="Century Gothic" w:hAnsi="Century Gothic" w:cs="Century Gothic"/>
          </w:rPr>
          <w:t>https://www.ncetm.org.uk/resources/50042</w:t>
        </w:r>
      </w:hyperlink>
    </w:p>
    <w:p w14:paraId="5F9142C2" w14:textId="3156B107" w:rsidR="6B464ED1" w:rsidRDefault="6B464ED1" w:rsidP="6B464ED1">
      <w:pPr>
        <w:rPr>
          <w:rFonts w:ascii="Century Gothic" w:eastAsia="Century Gothic" w:hAnsi="Century Gothic" w:cs="Century Gothic"/>
        </w:rPr>
      </w:pPr>
      <w:r w:rsidRPr="6B464ED1">
        <w:rPr>
          <w:rFonts w:ascii="Century Gothic" w:eastAsia="Century Gothic" w:hAnsi="Century Gothic" w:cs="Century Gothic"/>
        </w:rPr>
        <w:t xml:space="preserve">NCETM (2019) The Essence of Maths Teaching for Mastery. </w:t>
      </w:r>
      <w:hyperlink r:id="rId23">
        <w:r w:rsidRPr="6B464ED1">
          <w:rPr>
            <w:rStyle w:val="Hyperlink"/>
            <w:rFonts w:ascii="Century Gothic" w:eastAsia="Century Gothic" w:hAnsi="Century Gothic" w:cs="Century Gothic"/>
          </w:rPr>
          <w:t>https://www.ncetm.org.uk/files/37086535/The+Essence+of+Maths+Teaching+for+Mastery+june+2016.pdf</w:t>
        </w:r>
      </w:hyperlink>
    </w:p>
    <w:sectPr w:rsidR="6B464E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D6333" w14:textId="77777777" w:rsidR="000053C1" w:rsidRDefault="000053C1" w:rsidP="00C67068">
      <w:pPr>
        <w:spacing w:after="0" w:line="240" w:lineRule="auto"/>
      </w:pPr>
      <w:r>
        <w:separator/>
      </w:r>
    </w:p>
  </w:endnote>
  <w:endnote w:type="continuationSeparator" w:id="0">
    <w:p w14:paraId="0710B9C0" w14:textId="77777777" w:rsidR="000053C1" w:rsidRDefault="000053C1" w:rsidP="00C67068">
      <w:pPr>
        <w:spacing w:after="0" w:line="240" w:lineRule="auto"/>
      </w:pPr>
      <w:r>
        <w:continuationSeparator/>
      </w:r>
    </w:p>
  </w:endnote>
  <w:endnote w:type="continuationNotice" w:id="1">
    <w:p w14:paraId="0C2C003F" w14:textId="77777777" w:rsidR="000053C1" w:rsidRDefault="000053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Source Sans Pro">
    <w:altName w:val="Cambria Math"/>
    <w:charset w:val="00"/>
    <w:family w:val="swiss"/>
    <w:pitch w:val="variable"/>
    <w:sig w:usb0="00000001"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23BE2" w14:textId="77777777" w:rsidR="000053C1" w:rsidRDefault="000053C1" w:rsidP="00C67068">
      <w:pPr>
        <w:spacing w:after="0" w:line="240" w:lineRule="auto"/>
      </w:pPr>
      <w:r>
        <w:separator/>
      </w:r>
    </w:p>
  </w:footnote>
  <w:footnote w:type="continuationSeparator" w:id="0">
    <w:p w14:paraId="2C9EF967" w14:textId="77777777" w:rsidR="000053C1" w:rsidRDefault="000053C1" w:rsidP="00C67068">
      <w:pPr>
        <w:spacing w:after="0" w:line="240" w:lineRule="auto"/>
      </w:pPr>
      <w:r>
        <w:continuationSeparator/>
      </w:r>
    </w:p>
  </w:footnote>
  <w:footnote w:type="continuationNotice" w:id="1">
    <w:p w14:paraId="50700E79" w14:textId="77777777" w:rsidR="000053C1" w:rsidRDefault="000053C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F367F"/>
    <w:multiLevelType w:val="hybridMultilevel"/>
    <w:tmpl w:val="C59A4A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BD2F9E"/>
    <w:multiLevelType w:val="multilevel"/>
    <w:tmpl w:val="1C5C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E4251A"/>
    <w:multiLevelType w:val="multilevel"/>
    <w:tmpl w:val="0AA8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7B0A81"/>
    <w:multiLevelType w:val="hybridMultilevel"/>
    <w:tmpl w:val="42F414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D7399D"/>
    <w:multiLevelType w:val="hybridMultilevel"/>
    <w:tmpl w:val="AFDAE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CF3FD4"/>
    <w:multiLevelType w:val="hybridMultilevel"/>
    <w:tmpl w:val="0C207FBE"/>
    <w:lvl w:ilvl="0" w:tplc="0809000F">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914C5A"/>
    <w:multiLevelType w:val="hybridMultilevel"/>
    <w:tmpl w:val="B68CB1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33F5E"/>
    <w:multiLevelType w:val="hybridMultilevel"/>
    <w:tmpl w:val="26E8E1CC"/>
    <w:lvl w:ilvl="0" w:tplc="0809000F">
      <w:start w:val="1"/>
      <w:numFmt w:val="decimal"/>
      <w:lvlText w:val="%1."/>
      <w:lvlJc w:val="left"/>
      <w:pPr>
        <w:ind w:left="1069"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2064C4"/>
    <w:multiLevelType w:val="hybridMultilevel"/>
    <w:tmpl w:val="0B2E3F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D7B0CBB"/>
    <w:multiLevelType w:val="hybridMultilevel"/>
    <w:tmpl w:val="0E06705C"/>
    <w:lvl w:ilvl="0" w:tplc="E616A00E">
      <w:start w:val="1"/>
      <w:numFmt w:val="bullet"/>
      <w:lvlText w:val=""/>
      <w:lvlJc w:val="left"/>
      <w:pPr>
        <w:ind w:left="720" w:hanging="360"/>
      </w:pPr>
      <w:rPr>
        <w:rFonts w:ascii="Wingdings" w:hAnsi="Wingdings" w:hint="default"/>
      </w:rPr>
    </w:lvl>
    <w:lvl w:ilvl="1" w:tplc="B414F168">
      <w:start w:val="1"/>
      <w:numFmt w:val="bullet"/>
      <w:lvlText w:val=""/>
      <w:lvlJc w:val="left"/>
      <w:pPr>
        <w:ind w:left="1440" w:hanging="360"/>
      </w:pPr>
      <w:rPr>
        <w:rFonts w:ascii="Wingdings" w:hAnsi="Wingdings" w:hint="default"/>
      </w:rPr>
    </w:lvl>
    <w:lvl w:ilvl="2" w:tplc="BD0ABE20">
      <w:start w:val="1"/>
      <w:numFmt w:val="bullet"/>
      <w:lvlText w:val=""/>
      <w:lvlJc w:val="left"/>
      <w:pPr>
        <w:ind w:left="2160" w:hanging="360"/>
      </w:pPr>
      <w:rPr>
        <w:rFonts w:ascii="Wingdings" w:hAnsi="Wingdings" w:hint="default"/>
      </w:rPr>
    </w:lvl>
    <w:lvl w:ilvl="3" w:tplc="7784A7EC">
      <w:start w:val="1"/>
      <w:numFmt w:val="bullet"/>
      <w:lvlText w:val=""/>
      <w:lvlJc w:val="left"/>
      <w:pPr>
        <w:ind w:left="2880" w:hanging="360"/>
      </w:pPr>
      <w:rPr>
        <w:rFonts w:ascii="Symbol" w:hAnsi="Symbol" w:hint="default"/>
      </w:rPr>
    </w:lvl>
    <w:lvl w:ilvl="4" w:tplc="9CF29120">
      <w:start w:val="1"/>
      <w:numFmt w:val="bullet"/>
      <w:lvlText w:val="♦"/>
      <w:lvlJc w:val="left"/>
      <w:pPr>
        <w:ind w:left="3600" w:hanging="360"/>
      </w:pPr>
      <w:rPr>
        <w:rFonts w:ascii="Courier New" w:hAnsi="Courier New" w:hint="default"/>
      </w:rPr>
    </w:lvl>
    <w:lvl w:ilvl="5" w:tplc="FA92703A">
      <w:start w:val="1"/>
      <w:numFmt w:val="bullet"/>
      <w:lvlText w:val=""/>
      <w:lvlJc w:val="left"/>
      <w:pPr>
        <w:ind w:left="4320" w:hanging="360"/>
      </w:pPr>
      <w:rPr>
        <w:rFonts w:ascii="Wingdings" w:hAnsi="Wingdings" w:hint="default"/>
      </w:rPr>
    </w:lvl>
    <w:lvl w:ilvl="6" w:tplc="BC7C9106">
      <w:start w:val="1"/>
      <w:numFmt w:val="bullet"/>
      <w:lvlText w:val=""/>
      <w:lvlJc w:val="left"/>
      <w:pPr>
        <w:ind w:left="5040" w:hanging="360"/>
      </w:pPr>
      <w:rPr>
        <w:rFonts w:ascii="Wingdings" w:hAnsi="Wingdings" w:hint="default"/>
      </w:rPr>
    </w:lvl>
    <w:lvl w:ilvl="7" w:tplc="1758E3F6">
      <w:start w:val="1"/>
      <w:numFmt w:val="bullet"/>
      <w:lvlText w:val=""/>
      <w:lvlJc w:val="left"/>
      <w:pPr>
        <w:ind w:left="5760" w:hanging="360"/>
      </w:pPr>
      <w:rPr>
        <w:rFonts w:ascii="Symbol" w:hAnsi="Symbol" w:hint="default"/>
      </w:rPr>
    </w:lvl>
    <w:lvl w:ilvl="8" w:tplc="D2049302">
      <w:start w:val="1"/>
      <w:numFmt w:val="bullet"/>
      <w:lvlText w:val="♦"/>
      <w:lvlJc w:val="left"/>
      <w:pPr>
        <w:ind w:left="6480" w:hanging="360"/>
      </w:pPr>
      <w:rPr>
        <w:rFonts w:ascii="Courier New" w:hAnsi="Courier New" w:hint="default"/>
      </w:rPr>
    </w:lvl>
  </w:abstractNum>
  <w:abstractNum w:abstractNumId="10" w15:restartNumberingAfterBreak="0">
    <w:nsid w:val="5F4E0D33"/>
    <w:multiLevelType w:val="hybridMultilevel"/>
    <w:tmpl w:val="33A6CC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2465EB5"/>
    <w:multiLevelType w:val="hybridMultilevel"/>
    <w:tmpl w:val="EE6EA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742B3C"/>
    <w:multiLevelType w:val="hybridMultilevel"/>
    <w:tmpl w:val="D2B8730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67CC3F6C"/>
    <w:multiLevelType w:val="hybridMultilevel"/>
    <w:tmpl w:val="32FC4DF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E379C1"/>
    <w:multiLevelType w:val="hybridMultilevel"/>
    <w:tmpl w:val="741CF8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12"/>
  </w:num>
  <w:num w:numId="4">
    <w:abstractNumId w:val="5"/>
  </w:num>
  <w:num w:numId="5">
    <w:abstractNumId w:val="8"/>
  </w:num>
  <w:num w:numId="6">
    <w:abstractNumId w:val="14"/>
  </w:num>
  <w:num w:numId="7">
    <w:abstractNumId w:val="3"/>
  </w:num>
  <w:num w:numId="8">
    <w:abstractNumId w:val="6"/>
  </w:num>
  <w:num w:numId="9">
    <w:abstractNumId w:val="11"/>
  </w:num>
  <w:num w:numId="10">
    <w:abstractNumId w:val="0"/>
  </w:num>
  <w:num w:numId="11">
    <w:abstractNumId w:val="10"/>
  </w:num>
  <w:num w:numId="12">
    <w:abstractNumId w:val="1"/>
  </w:num>
  <w:num w:numId="13">
    <w:abstractNumId w:val="2"/>
  </w:num>
  <w:num w:numId="14">
    <w:abstractNumId w:val="1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700"/>
    <w:rsid w:val="000053C1"/>
    <w:rsid w:val="00011A54"/>
    <w:rsid w:val="00026E52"/>
    <w:rsid w:val="000324DE"/>
    <w:rsid w:val="00035E9A"/>
    <w:rsid w:val="000549A8"/>
    <w:rsid w:val="00074845"/>
    <w:rsid w:val="0009537B"/>
    <w:rsid w:val="000A537D"/>
    <w:rsid w:val="000B4BCA"/>
    <w:rsid w:val="000E0C6C"/>
    <w:rsid w:val="000E0FF3"/>
    <w:rsid w:val="000E2502"/>
    <w:rsid w:val="00106DD9"/>
    <w:rsid w:val="0011035F"/>
    <w:rsid w:val="00115866"/>
    <w:rsid w:val="001246A1"/>
    <w:rsid w:val="00131B3C"/>
    <w:rsid w:val="00145846"/>
    <w:rsid w:val="001843F1"/>
    <w:rsid w:val="001A0C36"/>
    <w:rsid w:val="001A40BB"/>
    <w:rsid w:val="001B5B88"/>
    <w:rsid w:val="001C2FDF"/>
    <w:rsid w:val="001D1D93"/>
    <w:rsid w:val="001D2C28"/>
    <w:rsid w:val="001D4BC9"/>
    <w:rsid w:val="001E1C3B"/>
    <w:rsid w:val="001E3943"/>
    <w:rsid w:val="001F7F4D"/>
    <w:rsid w:val="0021594C"/>
    <w:rsid w:val="00251EB0"/>
    <w:rsid w:val="002532C5"/>
    <w:rsid w:val="002932F0"/>
    <w:rsid w:val="002952BA"/>
    <w:rsid w:val="002A6A70"/>
    <w:rsid w:val="002B5B42"/>
    <w:rsid w:val="002C7DD1"/>
    <w:rsid w:val="002D3E1D"/>
    <w:rsid w:val="002D6280"/>
    <w:rsid w:val="002F78B5"/>
    <w:rsid w:val="0034567B"/>
    <w:rsid w:val="00350151"/>
    <w:rsid w:val="00354D8B"/>
    <w:rsid w:val="00362B57"/>
    <w:rsid w:val="003809F9"/>
    <w:rsid w:val="00381F68"/>
    <w:rsid w:val="003900D7"/>
    <w:rsid w:val="00396817"/>
    <w:rsid w:val="0039731B"/>
    <w:rsid w:val="003A1A50"/>
    <w:rsid w:val="003A4B84"/>
    <w:rsid w:val="003B6F40"/>
    <w:rsid w:val="003C1E58"/>
    <w:rsid w:val="003D0316"/>
    <w:rsid w:val="003D0A8B"/>
    <w:rsid w:val="00407840"/>
    <w:rsid w:val="0041030A"/>
    <w:rsid w:val="00413822"/>
    <w:rsid w:val="004174BA"/>
    <w:rsid w:val="004175F7"/>
    <w:rsid w:val="00427BBE"/>
    <w:rsid w:val="00440E25"/>
    <w:rsid w:val="004418C7"/>
    <w:rsid w:val="00480A72"/>
    <w:rsid w:val="00493356"/>
    <w:rsid w:val="00497492"/>
    <w:rsid w:val="00497A79"/>
    <w:rsid w:val="004A3824"/>
    <w:rsid w:val="004A7CE4"/>
    <w:rsid w:val="004C0A38"/>
    <w:rsid w:val="004D2924"/>
    <w:rsid w:val="004D6ED0"/>
    <w:rsid w:val="004F78C7"/>
    <w:rsid w:val="00534C19"/>
    <w:rsid w:val="00550E63"/>
    <w:rsid w:val="005706CF"/>
    <w:rsid w:val="005A5CDD"/>
    <w:rsid w:val="005D3533"/>
    <w:rsid w:val="005D3914"/>
    <w:rsid w:val="005E471F"/>
    <w:rsid w:val="005E6C7B"/>
    <w:rsid w:val="00605139"/>
    <w:rsid w:val="006073C7"/>
    <w:rsid w:val="0069263D"/>
    <w:rsid w:val="006B2D8B"/>
    <w:rsid w:val="006B572D"/>
    <w:rsid w:val="006E0BE7"/>
    <w:rsid w:val="006E3EBE"/>
    <w:rsid w:val="006F5ADD"/>
    <w:rsid w:val="00724035"/>
    <w:rsid w:val="00736BB5"/>
    <w:rsid w:val="00740F5E"/>
    <w:rsid w:val="007424F3"/>
    <w:rsid w:val="00745BFD"/>
    <w:rsid w:val="007518B2"/>
    <w:rsid w:val="0078513D"/>
    <w:rsid w:val="007971C7"/>
    <w:rsid w:val="00797A28"/>
    <w:rsid w:val="007B680F"/>
    <w:rsid w:val="007D501F"/>
    <w:rsid w:val="007F03B3"/>
    <w:rsid w:val="00804B39"/>
    <w:rsid w:val="00804BC5"/>
    <w:rsid w:val="00827135"/>
    <w:rsid w:val="00832FA9"/>
    <w:rsid w:val="00846E48"/>
    <w:rsid w:val="00857701"/>
    <w:rsid w:val="00875A62"/>
    <w:rsid w:val="00891173"/>
    <w:rsid w:val="008A26B4"/>
    <w:rsid w:val="008A3AA7"/>
    <w:rsid w:val="008B3E0F"/>
    <w:rsid w:val="008D3ECE"/>
    <w:rsid w:val="008D5339"/>
    <w:rsid w:val="008E0A52"/>
    <w:rsid w:val="008F6A9E"/>
    <w:rsid w:val="00901B9E"/>
    <w:rsid w:val="009110D3"/>
    <w:rsid w:val="00912EBF"/>
    <w:rsid w:val="009136B1"/>
    <w:rsid w:val="009262B3"/>
    <w:rsid w:val="009661C5"/>
    <w:rsid w:val="00966AC1"/>
    <w:rsid w:val="009675E3"/>
    <w:rsid w:val="009811DA"/>
    <w:rsid w:val="009942EB"/>
    <w:rsid w:val="009B4B2A"/>
    <w:rsid w:val="009C161B"/>
    <w:rsid w:val="009D3052"/>
    <w:rsid w:val="009D7D00"/>
    <w:rsid w:val="009E0DC3"/>
    <w:rsid w:val="009E1569"/>
    <w:rsid w:val="009E766C"/>
    <w:rsid w:val="009F7850"/>
    <w:rsid w:val="00A271FD"/>
    <w:rsid w:val="00A358F5"/>
    <w:rsid w:val="00A676BE"/>
    <w:rsid w:val="00A770A8"/>
    <w:rsid w:val="00AA5B37"/>
    <w:rsid w:val="00AB2D55"/>
    <w:rsid w:val="00AD008C"/>
    <w:rsid w:val="00AD613A"/>
    <w:rsid w:val="00B05C82"/>
    <w:rsid w:val="00B21498"/>
    <w:rsid w:val="00B43599"/>
    <w:rsid w:val="00B57FDC"/>
    <w:rsid w:val="00B67656"/>
    <w:rsid w:val="00B76DEE"/>
    <w:rsid w:val="00B9108B"/>
    <w:rsid w:val="00B9291A"/>
    <w:rsid w:val="00BC2901"/>
    <w:rsid w:val="00C075DE"/>
    <w:rsid w:val="00C25E9C"/>
    <w:rsid w:val="00C40E1B"/>
    <w:rsid w:val="00C67068"/>
    <w:rsid w:val="00C715EE"/>
    <w:rsid w:val="00C772E2"/>
    <w:rsid w:val="00CE0E8F"/>
    <w:rsid w:val="00CE1321"/>
    <w:rsid w:val="00D06857"/>
    <w:rsid w:val="00D114D7"/>
    <w:rsid w:val="00D4566D"/>
    <w:rsid w:val="00D45937"/>
    <w:rsid w:val="00D5199E"/>
    <w:rsid w:val="00D67DDB"/>
    <w:rsid w:val="00D94359"/>
    <w:rsid w:val="00DB1700"/>
    <w:rsid w:val="00DB6A23"/>
    <w:rsid w:val="00DF6B13"/>
    <w:rsid w:val="00E013E3"/>
    <w:rsid w:val="00E250CA"/>
    <w:rsid w:val="00E35BF6"/>
    <w:rsid w:val="00E45F45"/>
    <w:rsid w:val="00E52612"/>
    <w:rsid w:val="00E56519"/>
    <w:rsid w:val="00E56A1C"/>
    <w:rsid w:val="00E57D66"/>
    <w:rsid w:val="00E91DEF"/>
    <w:rsid w:val="00EB05BC"/>
    <w:rsid w:val="00EB46C6"/>
    <w:rsid w:val="00F04FFF"/>
    <w:rsid w:val="00F13EF7"/>
    <w:rsid w:val="00F145E3"/>
    <w:rsid w:val="00F20306"/>
    <w:rsid w:val="00F34547"/>
    <w:rsid w:val="00F40050"/>
    <w:rsid w:val="00F52B4D"/>
    <w:rsid w:val="00FA4E11"/>
    <w:rsid w:val="00FA7CD6"/>
    <w:rsid w:val="00FC1E46"/>
    <w:rsid w:val="00FC6927"/>
    <w:rsid w:val="00FE1492"/>
    <w:rsid w:val="00FE22AD"/>
    <w:rsid w:val="00FF6C72"/>
    <w:rsid w:val="6B464ED1"/>
    <w:rsid w:val="7767F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54CCF"/>
  <w15:chartTrackingRefBased/>
  <w15:docId w15:val="{1E9FB448-CDB8-45C1-B7A2-4AF9B3CE5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17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B1700"/>
    <w:pPr>
      <w:ind w:left="720"/>
      <w:contextualSpacing/>
    </w:pPr>
  </w:style>
  <w:style w:type="character" w:styleId="Strong">
    <w:name w:val="Strong"/>
    <w:basedOn w:val="DefaultParagraphFont"/>
    <w:uiPriority w:val="22"/>
    <w:qFormat/>
    <w:rsid w:val="009E766C"/>
    <w:rPr>
      <w:b/>
      <w:bCs/>
    </w:rPr>
  </w:style>
  <w:style w:type="paragraph" w:styleId="Header">
    <w:name w:val="header"/>
    <w:basedOn w:val="Normal"/>
    <w:link w:val="HeaderChar"/>
    <w:uiPriority w:val="99"/>
    <w:unhideWhenUsed/>
    <w:rsid w:val="00C67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068"/>
  </w:style>
  <w:style w:type="paragraph" w:styleId="Footer">
    <w:name w:val="footer"/>
    <w:basedOn w:val="Normal"/>
    <w:link w:val="FooterChar"/>
    <w:uiPriority w:val="99"/>
    <w:unhideWhenUsed/>
    <w:rsid w:val="00C67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068"/>
  </w:style>
  <w:style w:type="character" w:styleId="Emphasis">
    <w:name w:val="Emphasis"/>
    <w:basedOn w:val="DefaultParagraphFont"/>
    <w:uiPriority w:val="20"/>
    <w:qFormat/>
    <w:rsid w:val="00F40050"/>
    <w:rPr>
      <w:i/>
      <w:iCs/>
    </w:rPr>
  </w:style>
  <w:style w:type="character" w:styleId="Hyperlink">
    <w:name w:val="Hyperlink"/>
    <w:basedOn w:val="DefaultParagraphFont"/>
    <w:uiPriority w:val="99"/>
    <w:semiHidden/>
    <w:unhideWhenUsed/>
    <w:rsid w:val="00B9108B"/>
    <w:rPr>
      <w:color w:val="0000FF"/>
      <w:u w:val="single"/>
    </w:rPr>
  </w:style>
  <w:style w:type="paragraph" w:customStyle="1" w:styleId="paragraph">
    <w:name w:val="paragraph"/>
    <w:basedOn w:val="Normal"/>
    <w:rsid w:val="004F78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F78C7"/>
  </w:style>
  <w:style w:type="character" w:customStyle="1" w:styleId="eop">
    <w:name w:val="eop"/>
    <w:basedOn w:val="DefaultParagraphFont"/>
    <w:rsid w:val="004F7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7601">
      <w:bodyDiv w:val="1"/>
      <w:marLeft w:val="0"/>
      <w:marRight w:val="0"/>
      <w:marTop w:val="0"/>
      <w:marBottom w:val="0"/>
      <w:divBdr>
        <w:top w:val="none" w:sz="0" w:space="0" w:color="auto"/>
        <w:left w:val="none" w:sz="0" w:space="0" w:color="auto"/>
        <w:bottom w:val="none" w:sz="0" w:space="0" w:color="auto"/>
        <w:right w:val="none" w:sz="0" w:space="0" w:color="auto"/>
      </w:divBdr>
      <w:divsChild>
        <w:div w:id="1525091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952793">
      <w:bodyDiv w:val="1"/>
      <w:marLeft w:val="0"/>
      <w:marRight w:val="0"/>
      <w:marTop w:val="0"/>
      <w:marBottom w:val="0"/>
      <w:divBdr>
        <w:top w:val="none" w:sz="0" w:space="0" w:color="auto"/>
        <w:left w:val="none" w:sz="0" w:space="0" w:color="auto"/>
        <w:bottom w:val="none" w:sz="0" w:space="0" w:color="auto"/>
        <w:right w:val="none" w:sz="0" w:space="0" w:color="auto"/>
      </w:divBdr>
    </w:div>
    <w:div w:id="335772415">
      <w:bodyDiv w:val="1"/>
      <w:marLeft w:val="0"/>
      <w:marRight w:val="0"/>
      <w:marTop w:val="0"/>
      <w:marBottom w:val="0"/>
      <w:divBdr>
        <w:top w:val="none" w:sz="0" w:space="0" w:color="auto"/>
        <w:left w:val="none" w:sz="0" w:space="0" w:color="auto"/>
        <w:bottom w:val="none" w:sz="0" w:space="0" w:color="auto"/>
        <w:right w:val="none" w:sz="0" w:space="0" w:color="auto"/>
      </w:divBdr>
    </w:div>
    <w:div w:id="535853953">
      <w:bodyDiv w:val="1"/>
      <w:marLeft w:val="0"/>
      <w:marRight w:val="0"/>
      <w:marTop w:val="0"/>
      <w:marBottom w:val="0"/>
      <w:divBdr>
        <w:top w:val="none" w:sz="0" w:space="0" w:color="auto"/>
        <w:left w:val="none" w:sz="0" w:space="0" w:color="auto"/>
        <w:bottom w:val="none" w:sz="0" w:space="0" w:color="auto"/>
        <w:right w:val="none" w:sz="0" w:space="0" w:color="auto"/>
      </w:divBdr>
    </w:div>
    <w:div w:id="839852940">
      <w:bodyDiv w:val="1"/>
      <w:marLeft w:val="0"/>
      <w:marRight w:val="0"/>
      <w:marTop w:val="0"/>
      <w:marBottom w:val="0"/>
      <w:divBdr>
        <w:top w:val="none" w:sz="0" w:space="0" w:color="auto"/>
        <w:left w:val="none" w:sz="0" w:space="0" w:color="auto"/>
        <w:bottom w:val="none" w:sz="0" w:space="0" w:color="auto"/>
        <w:right w:val="none" w:sz="0" w:space="0" w:color="auto"/>
      </w:divBdr>
    </w:div>
    <w:div w:id="845628920">
      <w:bodyDiv w:val="1"/>
      <w:marLeft w:val="0"/>
      <w:marRight w:val="0"/>
      <w:marTop w:val="0"/>
      <w:marBottom w:val="0"/>
      <w:divBdr>
        <w:top w:val="none" w:sz="0" w:space="0" w:color="auto"/>
        <w:left w:val="none" w:sz="0" w:space="0" w:color="auto"/>
        <w:bottom w:val="none" w:sz="0" w:space="0" w:color="auto"/>
        <w:right w:val="none" w:sz="0" w:space="0" w:color="auto"/>
      </w:divBdr>
    </w:div>
    <w:div w:id="942416405">
      <w:bodyDiv w:val="1"/>
      <w:marLeft w:val="0"/>
      <w:marRight w:val="0"/>
      <w:marTop w:val="0"/>
      <w:marBottom w:val="0"/>
      <w:divBdr>
        <w:top w:val="none" w:sz="0" w:space="0" w:color="auto"/>
        <w:left w:val="none" w:sz="0" w:space="0" w:color="auto"/>
        <w:bottom w:val="none" w:sz="0" w:space="0" w:color="auto"/>
        <w:right w:val="none" w:sz="0" w:space="0" w:color="auto"/>
      </w:divBdr>
    </w:div>
    <w:div w:id="1292902803">
      <w:bodyDiv w:val="1"/>
      <w:marLeft w:val="0"/>
      <w:marRight w:val="0"/>
      <w:marTop w:val="0"/>
      <w:marBottom w:val="0"/>
      <w:divBdr>
        <w:top w:val="none" w:sz="0" w:space="0" w:color="auto"/>
        <w:left w:val="none" w:sz="0" w:space="0" w:color="auto"/>
        <w:bottom w:val="none" w:sz="0" w:space="0" w:color="auto"/>
        <w:right w:val="none" w:sz="0" w:space="0" w:color="auto"/>
      </w:divBdr>
    </w:div>
    <w:div w:id="1467814324">
      <w:bodyDiv w:val="1"/>
      <w:marLeft w:val="0"/>
      <w:marRight w:val="0"/>
      <w:marTop w:val="0"/>
      <w:marBottom w:val="0"/>
      <w:divBdr>
        <w:top w:val="none" w:sz="0" w:space="0" w:color="auto"/>
        <w:left w:val="none" w:sz="0" w:space="0" w:color="auto"/>
        <w:bottom w:val="none" w:sz="0" w:space="0" w:color="auto"/>
        <w:right w:val="none" w:sz="0" w:space="0" w:color="auto"/>
      </w:divBdr>
    </w:div>
    <w:div w:id="1683782538">
      <w:bodyDiv w:val="1"/>
      <w:marLeft w:val="0"/>
      <w:marRight w:val="0"/>
      <w:marTop w:val="0"/>
      <w:marBottom w:val="0"/>
      <w:divBdr>
        <w:top w:val="none" w:sz="0" w:space="0" w:color="auto"/>
        <w:left w:val="none" w:sz="0" w:space="0" w:color="auto"/>
        <w:bottom w:val="none" w:sz="0" w:space="0" w:color="auto"/>
        <w:right w:val="none" w:sz="0" w:space="0" w:color="auto"/>
      </w:divBdr>
      <w:divsChild>
        <w:div w:id="874543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7213932">
      <w:bodyDiv w:val="1"/>
      <w:marLeft w:val="0"/>
      <w:marRight w:val="0"/>
      <w:marTop w:val="0"/>
      <w:marBottom w:val="0"/>
      <w:divBdr>
        <w:top w:val="none" w:sz="0" w:space="0" w:color="auto"/>
        <w:left w:val="none" w:sz="0" w:space="0" w:color="auto"/>
        <w:bottom w:val="none" w:sz="0" w:space="0" w:color="auto"/>
        <w:right w:val="none" w:sz="0" w:space="0" w:color="auto"/>
      </w:divBdr>
    </w:div>
    <w:div w:id="214724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cetm.org.uk/resources/52501"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hyperlink" Target="https://www.ncetm.org.uk/resources/52502" TargetMode="External"/><Relationship Id="rId17" Type="http://schemas.openxmlformats.org/officeDocument/2006/relationships/hyperlink" Target="https://www.ncetm.org.uk/resources/52506"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cetm.org.uk/resources/52505"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cetm.org.uk/resources/52504" TargetMode="External"/><Relationship Id="rId23" Type="http://schemas.openxmlformats.org/officeDocument/2006/relationships/hyperlink" Target="https://www.ncetm.org.uk/files/37086535/The+Essence+of+Maths+Teaching+for+Mastery+june+2016.pdf" TargetMode="External"/><Relationship Id="rId10" Type="http://schemas.openxmlformats.org/officeDocument/2006/relationships/image" Target="media/image1.png"/><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cetm.org.uk/resources/52503" TargetMode="External"/><Relationship Id="rId22" Type="http://schemas.openxmlformats.org/officeDocument/2006/relationships/hyperlink" Target="https://www.ncetm.org.uk/resources/500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A5A3C3F8F04C4AA8B7840117FC6D4F" ma:contentTypeVersion="12" ma:contentTypeDescription="Create a new document." ma:contentTypeScope="" ma:versionID="01e34418846f41d961f6ee9f3a5e3712">
  <xsd:schema xmlns:xsd="http://www.w3.org/2001/XMLSchema" xmlns:xs="http://www.w3.org/2001/XMLSchema" xmlns:p="http://schemas.microsoft.com/office/2006/metadata/properties" xmlns:ns2="0fbe9844-8176-451f-b8be-714fd6926caf" xmlns:ns3="fccf282d-9c52-4cc3-8b25-289044f40fae" targetNamespace="http://schemas.microsoft.com/office/2006/metadata/properties" ma:root="true" ma:fieldsID="1bf22a0a056e5ba245d6d1d41e84e713" ns2:_="" ns3:_="">
    <xsd:import namespace="0fbe9844-8176-451f-b8be-714fd6926caf"/>
    <xsd:import namespace="fccf282d-9c52-4cc3-8b25-289044f40fa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e9844-8176-451f-b8be-714fd6926c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cf282d-9c52-4cc3-8b25-289044f40fa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DA7BD4-CEEB-4E41-8A62-66383DDC4334}">
  <ds:schemaRefs>
    <ds:schemaRef ds:uri="http://schemas.microsoft.com/sharepoint/v3/contenttype/forms"/>
  </ds:schemaRefs>
</ds:datastoreItem>
</file>

<file path=customXml/itemProps2.xml><?xml version="1.0" encoding="utf-8"?>
<ds:datastoreItem xmlns:ds="http://schemas.openxmlformats.org/officeDocument/2006/customXml" ds:itemID="{E1823055-393F-41EE-B87A-B545CF9D7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be9844-8176-451f-b8be-714fd6926caf"/>
    <ds:schemaRef ds:uri="fccf282d-9c52-4cc3-8b25-289044f40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46A00B-EF1B-45CF-B7E0-C212FAA39ED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3640</Words>
  <Characters>20751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24343</CharactersWithSpaces>
  <SharedDoc>false</SharedDoc>
  <HLinks>
    <vt:vector size="48" baseType="variant">
      <vt:variant>
        <vt:i4>7209077</vt:i4>
      </vt:variant>
      <vt:variant>
        <vt:i4>21</vt:i4>
      </vt:variant>
      <vt:variant>
        <vt:i4>0</vt:i4>
      </vt:variant>
      <vt:variant>
        <vt:i4>5</vt:i4>
      </vt:variant>
      <vt:variant>
        <vt:lpwstr>https://www.ncetm.org.uk/files/37086535/The+Essence+of+Maths+Teaching+for+Mastery+june+2016.pdf</vt:lpwstr>
      </vt:variant>
      <vt:variant>
        <vt:lpwstr/>
      </vt:variant>
      <vt:variant>
        <vt:i4>1376322</vt:i4>
      </vt:variant>
      <vt:variant>
        <vt:i4>18</vt:i4>
      </vt:variant>
      <vt:variant>
        <vt:i4>0</vt:i4>
      </vt:variant>
      <vt:variant>
        <vt:i4>5</vt:i4>
      </vt:variant>
      <vt:variant>
        <vt:lpwstr>https://www.ncetm.org.uk/resources/50042</vt:lpwstr>
      </vt:variant>
      <vt:variant>
        <vt:lpwstr/>
      </vt:variant>
      <vt:variant>
        <vt:i4>1310788</vt:i4>
      </vt:variant>
      <vt:variant>
        <vt:i4>15</vt:i4>
      </vt:variant>
      <vt:variant>
        <vt:i4>0</vt:i4>
      </vt:variant>
      <vt:variant>
        <vt:i4>5</vt:i4>
      </vt:variant>
      <vt:variant>
        <vt:lpwstr>https://www.ncetm.org.uk/resources/52506</vt:lpwstr>
      </vt:variant>
      <vt:variant>
        <vt:lpwstr/>
      </vt:variant>
      <vt:variant>
        <vt:i4>1507396</vt:i4>
      </vt:variant>
      <vt:variant>
        <vt:i4>12</vt:i4>
      </vt:variant>
      <vt:variant>
        <vt:i4>0</vt:i4>
      </vt:variant>
      <vt:variant>
        <vt:i4>5</vt:i4>
      </vt:variant>
      <vt:variant>
        <vt:lpwstr>https://www.ncetm.org.uk/resources/52505</vt:lpwstr>
      </vt:variant>
      <vt:variant>
        <vt:lpwstr/>
      </vt:variant>
      <vt:variant>
        <vt:i4>1441860</vt:i4>
      </vt:variant>
      <vt:variant>
        <vt:i4>9</vt:i4>
      </vt:variant>
      <vt:variant>
        <vt:i4>0</vt:i4>
      </vt:variant>
      <vt:variant>
        <vt:i4>5</vt:i4>
      </vt:variant>
      <vt:variant>
        <vt:lpwstr>https://www.ncetm.org.uk/resources/52504</vt:lpwstr>
      </vt:variant>
      <vt:variant>
        <vt:lpwstr/>
      </vt:variant>
      <vt:variant>
        <vt:i4>1114180</vt:i4>
      </vt:variant>
      <vt:variant>
        <vt:i4>6</vt:i4>
      </vt:variant>
      <vt:variant>
        <vt:i4>0</vt:i4>
      </vt:variant>
      <vt:variant>
        <vt:i4>5</vt:i4>
      </vt:variant>
      <vt:variant>
        <vt:lpwstr>https://www.ncetm.org.uk/resources/52503</vt:lpwstr>
      </vt:variant>
      <vt:variant>
        <vt:lpwstr/>
      </vt:variant>
      <vt:variant>
        <vt:i4>1245252</vt:i4>
      </vt:variant>
      <vt:variant>
        <vt:i4>3</vt:i4>
      </vt:variant>
      <vt:variant>
        <vt:i4>0</vt:i4>
      </vt:variant>
      <vt:variant>
        <vt:i4>5</vt:i4>
      </vt:variant>
      <vt:variant>
        <vt:lpwstr>https://www.ncetm.org.uk/resources/52501</vt:lpwstr>
      </vt:variant>
      <vt:variant>
        <vt:lpwstr/>
      </vt:variant>
      <vt:variant>
        <vt:i4>1048644</vt:i4>
      </vt:variant>
      <vt:variant>
        <vt:i4>0</vt:i4>
      </vt:variant>
      <vt:variant>
        <vt:i4>0</vt:i4>
      </vt:variant>
      <vt:variant>
        <vt:i4>5</vt:i4>
      </vt:variant>
      <vt:variant>
        <vt:lpwstr>https://www.ncetm.org.uk/resources/52502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Caunter</dc:creator>
  <cp:keywords/>
  <dc:description/>
  <cp:lastModifiedBy>JUSTINE DIXON</cp:lastModifiedBy>
  <cp:revision>2</cp:revision>
  <dcterms:created xsi:type="dcterms:W3CDTF">2022-11-02T10:43:00Z</dcterms:created>
  <dcterms:modified xsi:type="dcterms:W3CDTF">2022-11-02T10:43:00Z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0x01010070A5A3C3F8F04C4AA8B7840117FC6D4F</vt:lpwstr>
  </property>
</Properties>
</file>